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E3" w:rsidRPr="00944B89" w:rsidRDefault="00C63BE3" w:rsidP="00C63BE3">
      <w:pPr>
        <w:spacing w:after="0" w:line="360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944B89">
        <w:rPr>
          <w:rFonts w:ascii="Arial Narrow" w:hAnsi="Arial Narrow" w:cs="Arial"/>
          <w:b/>
          <w:sz w:val="32"/>
          <w:szCs w:val="32"/>
        </w:rPr>
        <w:t>ACUERDO PARA IMPULSAR LA REFORMA  INTEGRAL DE FOMENTO A LA ACUACULTURA</w:t>
      </w:r>
    </w:p>
    <w:p w:rsidR="001A1DD4" w:rsidRPr="00647691" w:rsidRDefault="001A1DD4" w:rsidP="00F2302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63BE3" w:rsidRDefault="00C63BE3" w:rsidP="00F230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63BE3" w:rsidRDefault="00C63BE3" w:rsidP="00F230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1A7A" w:rsidRPr="00647691" w:rsidRDefault="007A6536" w:rsidP="00F230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7691">
        <w:rPr>
          <w:rFonts w:ascii="Arial" w:hAnsi="Arial" w:cs="Arial"/>
          <w:sz w:val="24"/>
          <w:szCs w:val="24"/>
        </w:rPr>
        <w:t>La problemática del sector pesquero y acuícola del país presenta altos costos, trámites complejos, multas recurrentes y capacidad limitada de tecnificarse, entre otros aspectos no menos complicados, que ralentizan su crecimiento y merman su productividad, rezagando su potencial generador de utilidades y empleos.</w:t>
      </w:r>
    </w:p>
    <w:p w:rsidR="00281BA5" w:rsidRPr="00647691" w:rsidRDefault="00281BA5" w:rsidP="00F230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536" w:rsidRPr="00647691" w:rsidRDefault="007A6536" w:rsidP="00F230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7691">
        <w:rPr>
          <w:rFonts w:ascii="Arial" w:hAnsi="Arial" w:cs="Arial"/>
          <w:sz w:val="24"/>
          <w:szCs w:val="24"/>
        </w:rPr>
        <w:t>Frente a ello, se tiene qu</w:t>
      </w:r>
      <w:r w:rsidR="001A1DD4" w:rsidRPr="00647691">
        <w:rPr>
          <w:rFonts w:ascii="Arial" w:hAnsi="Arial" w:cs="Arial"/>
          <w:sz w:val="24"/>
          <w:szCs w:val="24"/>
        </w:rPr>
        <w:t>e del total de la producción, el 86% proviene de la pesca y</w:t>
      </w:r>
      <w:r w:rsidRPr="00647691">
        <w:rPr>
          <w:rFonts w:ascii="Arial" w:hAnsi="Arial" w:cs="Arial"/>
          <w:sz w:val="24"/>
          <w:szCs w:val="24"/>
        </w:rPr>
        <w:t xml:space="preserve"> 14% de la acuacultura, pero en valor, la pesca representa el 60% y la acuacultura constituye el 40%.</w:t>
      </w:r>
    </w:p>
    <w:p w:rsidR="007A6536" w:rsidRPr="00647691" w:rsidRDefault="007A6536" w:rsidP="00F230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6536" w:rsidRPr="00647691" w:rsidRDefault="007A6536" w:rsidP="00F230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7691">
        <w:rPr>
          <w:rFonts w:ascii="Arial" w:hAnsi="Arial" w:cs="Arial"/>
          <w:sz w:val="24"/>
          <w:szCs w:val="24"/>
        </w:rPr>
        <w:t>En otras palabras, porcentualmente, el valor de cada tonelada de producción acuícola es tres veces mayor al valor de cada tonelada de producción pesquera.</w:t>
      </w:r>
    </w:p>
    <w:p w:rsidR="007A6536" w:rsidRPr="00647691" w:rsidRDefault="007A6536" w:rsidP="00F230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7D2A" w:rsidRPr="00647691" w:rsidRDefault="00AE7D2A" w:rsidP="00AE7D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7691">
        <w:rPr>
          <w:rFonts w:ascii="Arial" w:hAnsi="Arial" w:cs="Arial"/>
          <w:sz w:val="24"/>
          <w:szCs w:val="24"/>
        </w:rPr>
        <w:t>En consecuencia, debemos cuidar la sustentabilidad de la pesca y fomentar hasta sus más altos niveles la acuacultura.</w:t>
      </w:r>
    </w:p>
    <w:p w:rsidR="00AE7D2A" w:rsidRPr="00647691" w:rsidRDefault="00AE7D2A" w:rsidP="00F230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7D2A" w:rsidRPr="00647691" w:rsidRDefault="00AE7D2A" w:rsidP="00F230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7691">
        <w:rPr>
          <w:rFonts w:ascii="Arial" w:hAnsi="Arial" w:cs="Arial"/>
          <w:sz w:val="24"/>
          <w:szCs w:val="24"/>
        </w:rPr>
        <w:t>Reto que hoy se correlaciona con los propósitos de la Cruzada Nacional contra el Hambre, del Pacto por México y de la visión reformadora del presidente Enrique Peña Nieto.</w:t>
      </w:r>
    </w:p>
    <w:p w:rsidR="00AE7D2A" w:rsidRPr="00647691" w:rsidRDefault="00AE7D2A" w:rsidP="00F230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81BA5" w:rsidRPr="00647691" w:rsidRDefault="00281BA5" w:rsidP="00F230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7691">
        <w:rPr>
          <w:rFonts w:ascii="Arial" w:hAnsi="Arial" w:cs="Arial"/>
          <w:sz w:val="24"/>
          <w:szCs w:val="24"/>
        </w:rPr>
        <w:t xml:space="preserve">En concordancia, saludamos y respaldamos la nueva política de desarrollo del sector pesquero y acuícola nacional, orientada hacia el ordenamiento integral; el cumplimiento y observancia normativa; el impulso a la </w:t>
      </w:r>
      <w:r w:rsidRPr="00647691">
        <w:rPr>
          <w:rFonts w:ascii="Arial" w:hAnsi="Arial" w:cs="Arial"/>
          <w:sz w:val="24"/>
          <w:szCs w:val="24"/>
        </w:rPr>
        <w:lastRenderedPageBreak/>
        <w:t>capitalización; el desarrollo estratégico de la acuacultura tanto en aguas interiores como la maricultura; y el fomento al consumo de productos pesqueros y acuícolas por su valor nutricional.</w:t>
      </w:r>
    </w:p>
    <w:p w:rsidR="00281BA5" w:rsidRPr="00647691" w:rsidRDefault="00281BA5" w:rsidP="00F230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A1DD4" w:rsidRPr="00647691" w:rsidRDefault="001A1DD4" w:rsidP="00F230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7691">
        <w:rPr>
          <w:rFonts w:ascii="Arial" w:hAnsi="Arial" w:cs="Arial"/>
          <w:sz w:val="24"/>
          <w:szCs w:val="24"/>
        </w:rPr>
        <w:t xml:space="preserve">En este marco, proponemos </w:t>
      </w:r>
      <w:proofErr w:type="spellStart"/>
      <w:r w:rsidRPr="00647691">
        <w:rPr>
          <w:rFonts w:ascii="Arial" w:hAnsi="Arial" w:cs="Arial"/>
          <w:sz w:val="24"/>
          <w:szCs w:val="24"/>
        </w:rPr>
        <w:t>el</w:t>
      </w:r>
      <w:proofErr w:type="spellEnd"/>
      <w:r w:rsidRPr="00647691">
        <w:rPr>
          <w:rFonts w:ascii="Arial" w:hAnsi="Arial" w:cs="Arial"/>
          <w:sz w:val="24"/>
          <w:szCs w:val="24"/>
        </w:rPr>
        <w:t>:</w:t>
      </w:r>
    </w:p>
    <w:p w:rsidR="001A1DD4" w:rsidRPr="00647691" w:rsidRDefault="001A1DD4" w:rsidP="00F230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A1DD4" w:rsidRPr="00647691" w:rsidRDefault="001A1DD4" w:rsidP="001A1DD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47691">
        <w:rPr>
          <w:rFonts w:ascii="Arial" w:hAnsi="Arial" w:cs="Arial"/>
          <w:b/>
          <w:sz w:val="24"/>
          <w:szCs w:val="24"/>
        </w:rPr>
        <w:t>Acuerdo para Impulsar la Reforma Integral de Fomento a la Acuacultura</w:t>
      </w:r>
    </w:p>
    <w:p w:rsidR="001A1DD4" w:rsidRPr="00647691" w:rsidRDefault="001A1DD4" w:rsidP="00F230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A1DD4" w:rsidRPr="00647691" w:rsidRDefault="001A1DD4" w:rsidP="00F230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7691">
        <w:rPr>
          <w:rFonts w:ascii="Arial" w:hAnsi="Arial" w:cs="Arial"/>
          <w:sz w:val="24"/>
          <w:szCs w:val="24"/>
        </w:rPr>
        <w:t xml:space="preserve">Que implica, </w:t>
      </w:r>
    </w:p>
    <w:p w:rsidR="001A1DD4" w:rsidRPr="00647691" w:rsidRDefault="001A1DD4" w:rsidP="00F230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A0F5B" w:rsidRPr="00647691" w:rsidRDefault="001A1DD4" w:rsidP="00F230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7691">
        <w:rPr>
          <w:rFonts w:ascii="Arial" w:hAnsi="Arial" w:cs="Arial"/>
          <w:sz w:val="24"/>
          <w:szCs w:val="24"/>
        </w:rPr>
        <w:t xml:space="preserve">En la </w:t>
      </w:r>
      <w:r w:rsidRPr="00647691">
        <w:rPr>
          <w:rFonts w:ascii="Arial" w:hAnsi="Arial" w:cs="Arial"/>
          <w:b/>
          <w:sz w:val="24"/>
          <w:szCs w:val="24"/>
        </w:rPr>
        <w:t>Ley de Aguas Nacionales:</w:t>
      </w:r>
    </w:p>
    <w:p w:rsidR="00AA0F5B" w:rsidRPr="00647691" w:rsidRDefault="00AA0F5B" w:rsidP="00F230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A0F5B" w:rsidRPr="00647691" w:rsidRDefault="001A1DD4" w:rsidP="00B35AA8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7691">
        <w:rPr>
          <w:rFonts w:ascii="Arial" w:hAnsi="Arial" w:cs="Arial"/>
          <w:sz w:val="24"/>
          <w:szCs w:val="24"/>
        </w:rPr>
        <w:t>Incluir l</w:t>
      </w:r>
      <w:r w:rsidR="00AA0F5B" w:rsidRPr="00647691">
        <w:rPr>
          <w:rFonts w:ascii="Arial" w:hAnsi="Arial" w:cs="Arial"/>
          <w:sz w:val="24"/>
          <w:szCs w:val="24"/>
        </w:rPr>
        <w:t>as definiciones de “uso de paso” y “uso acuícola”.</w:t>
      </w:r>
    </w:p>
    <w:p w:rsidR="00AA0F5B" w:rsidRPr="00647691" w:rsidRDefault="001A1DD4" w:rsidP="00B35AA8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7691">
        <w:rPr>
          <w:rFonts w:ascii="Arial" w:hAnsi="Arial" w:cs="Arial"/>
          <w:sz w:val="24"/>
          <w:szCs w:val="24"/>
        </w:rPr>
        <w:t>Considerar l</w:t>
      </w:r>
      <w:r w:rsidR="00AA0F5B" w:rsidRPr="00647691">
        <w:rPr>
          <w:rFonts w:ascii="Arial" w:hAnsi="Arial" w:cs="Arial"/>
          <w:sz w:val="24"/>
          <w:szCs w:val="24"/>
        </w:rPr>
        <w:t>a exención de pago de agua al “uso de paso” y homologar la actividad acuícola con las actividades agropecuarias.</w:t>
      </w:r>
    </w:p>
    <w:p w:rsidR="00AA0F5B" w:rsidRPr="00647691" w:rsidRDefault="001A1DD4" w:rsidP="00B35AA8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7691">
        <w:rPr>
          <w:rFonts w:ascii="Arial" w:hAnsi="Arial" w:cs="Arial"/>
          <w:sz w:val="24"/>
          <w:szCs w:val="24"/>
        </w:rPr>
        <w:t xml:space="preserve">Revisar </w:t>
      </w:r>
      <w:r w:rsidR="00AA0F5B" w:rsidRPr="00647691">
        <w:rPr>
          <w:rFonts w:ascii="Arial" w:hAnsi="Arial" w:cs="Arial"/>
          <w:sz w:val="24"/>
          <w:szCs w:val="24"/>
        </w:rPr>
        <w:t>el artículo 22 de la ley</w:t>
      </w:r>
      <w:r w:rsidRPr="00647691">
        <w:rPr>
          <w:rFonts w:ascii="Arial" w:hAnsi="Arial" w:cs="Arial"/>
          <w:sz w:val="24"/>
          <w:szCs w:val="24"/>
        </w:rPr>
        <w:t>,</w:t>
      </w:r>
      <w:r w:rsidR="00AA0F5B" w:rsidRPr="00647691">
        <w:rPr>
          <w:rFonts w:ascii="Arial" w:hAnsi="Arial" w:cs="Arial"/>
          <w:sz w:val="24"/>
          <w:szCs w:val="24"/>
        </w:rPr>
        <w:t xml:space="preserve"> referente de los organismos de cuenca</w:t>
      </w:r>
    </w:p>
    <w:p w:rsidR="00AA0F5B" w:rsidRPr="00647691" w:rsidRDefault="001A1DD4" w:rsidP="00B35AA8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7691">
        <w:rPr>
          <w:rFonts w:ascii="Arial" w:hAnsi="Arial" w:cs="Arial"/>
          <w:sz w:val="24"/>
          <w:szCs w:val="24"/>
        </w:rPr>
        <w:t xml:space="preserve">Revisar </w:t>
      </w:r>
      <w:r w:rsidR="00AA0F5B" w:rsidRPr="00647691">
        <w:rPr>
          <w:rFonts w:ascii="Arial" w:hAnsi="Arial" w:cs="Arial"/>
          <w:sz w:val="24"/>
          <w:szCs w:val="24"/>
        </w:rPr>
        <w:t>el artículo 120</w:t>
      </w:r>
      <w:r w:rsidRPr="00647691">
        <w:rPr>
          <w:rFonts w:ascii="Arial" w:hAnsi="Arial" w:cs="Arial"/>
          <w:sz w:val="24"/>
          <w:szCs w:val="24"/>
        </w:rPr>
        <w:t>,</w:t>
      </w:r>
      <w:r w:rsidR="00AA0F5B" w:rsidRPr="00647691">
        <w:rPr>
          <w:rFonts w:ascii="Arial" w:hAnsi="Arial" w:cs="Arial"/>
          <w:sz w:val="24"/>
          <w:szCs w:val="24"/>
        </w:rPr>
        <w:t xml:space="preserve"> que se refiere a sanciones; y eliminar las concernientes a actividades acuícolas.</w:t>
      </w:r>
    </w:p>
    <w:p w:rsidR="00AA0F5B" w:rsidRPr="00647691" w:rsidRDefault="00AA0F5B" w:rsidP="00B35AA8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7691">
        <w:rPr>
          <w:rFonts w:ascii="Arial" w:hAnsi="Arial" w:cs="Arial"/>
          <w:sz w:val="24"/>
          <w:szCs w:val="24"/>
        </w:rPr>
        <w:t>Cambiar el orden de prelación para uso agrícola del artículo décimo quinto.</w:t>
      </w:r>
    </w:p>
    <w:p w:rsidR="00AA0F5B" w:rsidRPr="00647691" w:rsidRDefault="00AA0F5B" w:rsidP="00AA0F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A0F5B" w:rsidRPr="00647691" w:rsidRDefault="001A1DD4" w:rsidP="00AA0F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47691">
        <w:rPr>
          <w:rFonts w:ascii="Arial" w:hAnsi="Arial" w:cs="Arial"/>
          <w:sz w:val="24"/>
          <w:szCs w:val="24"/>
        </w:rPr>
        <w:t xml:space="preserve">En la </w:t>
      </w:r>
      <w:r w:rsidR="00AA0F5B" w:rsidRPr="00647691">
        <w:rPr>
          <w:rFonts w:ascii="Arial" w:hAnsi="Arial" w:cs="Arial"/>
          <w:b/>
          <w:sz w:val="24"/>
          <w:szCs w:val="24"/>
        </w:rPr>
        <w:t>Ley General del Equilibrio Ecológico y la Protección al Ambiente:</w:t>
      </w:r>
    </w:p>
    <w:p w:rsidR="00AA0F5B" w:rsidRPr="00647691" w:rsidRDefault="00AA0F5B" w:rsidP="00AA0F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A0F5B" w:rsidRPr="00647691" w:rsidRDefault="001A1DD4" w:rsidP="00B35AA8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7691">
        <w:rPr>
          <w:rFonts w:ascii="Arial" w:hAnsi="Arial" w:cs="Arial"/>
          <w:sz w:val="24"/>
          <w:szCs w:val="24"/>
        </w:rPr>
        <w:t>Modificar e</w:t>
      </w:r>
      <w:r w:rsidR="00AA0F5B" w:rsidRPr="00647691">
        <w:rPr>
          <w:rFonts w:ascii="Arial" w:hAnsi="Arial" w:cs="Arial"/>
          <w:sz w:val="24"/>
          <w:szCs w:val="24"/>
        </w:rPr>
        <w:t>l artículo 47 bis, a objeto de que en las Áreas Naturales Protegidas, se permita también la actividad acuícola –bajo características de sustentabilidad-, al igual que con las actividades agrícolas y pecuarias.</w:t>
      </w:r>
    </w:p>
    <w:p w:rsidR="00AA0F5B" w:rsidRDefault="00AA0F5B" w:rsidP="00AA0F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7691" w:rsidRDefault="00647691" w:rsidP="00AA0F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27D2" w:rsidRDefault="006627D2" w:rsidP="00AA0F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A0F5B" w:rsidRPr="00647691" w:rsidRDefault="001A1DD4" w:rsidP="00AA0F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47691">
        <w:rPr>
          <w:rFonts w:ascii="Arial" w:hAnsi="Arial" w:cs="Arial"/>
          <w:sz w:val="24"/>
          <w:szCs w:val="24"/>
        </w:rPr>
        <w:lastRenderedPageBreak/>
        <w:t xml:space="preserve">En la </w:t>
      </w:r>
      <w:r w:rsidR="00AA0F5B" w:rsidRPr="00647691">
        <w:rPr>
          <w:rFonts w:ascii="Arial" w:hAnsi="Arial" w:cs="Arial"/>
          <w:b/>
          <w:sz w:val="24"/>
          <w:szCs w:val="24"/>
        </w:rPr>
        <w:t>Ley Federal de Derechos:</w:t>
      </w:r>
    </w:p>
    <w:p w:rsidR="00AA0F5B" w:rsidRPr="00647691" w:rsidRDefault="00AA0F5B" w:rsidP="00F230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A0F5B" w:rsidRPr="00647691" w:rsidRDefault="001A1DD4" w:rsidP="00B35AA8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7691">
        <w:rPr>
          <w:rFonts w:ascii="Arial" w:hAnsi="Arial" w:cs="Arial"/>
          <w:sz w:val="24"/>
          <w:szCs w:val="24"/>
        </w:rPr>
        <w:t>Reformar</w:t>
      </w:r>
      <w:r w:rsidR="00AA0F5B" w:rsidRPr="00647691">
        <w:rPr>
          <w:rFonts w:ascii="Arial" w:hAnsi="Arial" w:cs="Arial"/>
          <w:sz w:val="24"/>
          <w:szCs w:val="24"/>
        </w:rPr>
        <w:t xml:space="preserve"> </w:t>
      </w:r>
      <w:r w:rsidR="00CB149D" w:rsidRPr="00647691">
        <w:rPr>
          <w:rFonts w:ascii="Arial" w:hAnsi="Arial" w:cs="Arial"/>
          <w:sz w:val="24"/>
          <w:szCs w:val="24"/>
        </w:rPr>
        <w:t>para que la acuacultura sea tratada de la misma forma que se hace con las actividades agrícola y pecuaria; y se le exente del pago correspondiente.</w:t>
      </w:r>
    </w:p>
    <w:p w:rsidR="00CB149D" w:rsidRPr="00647691" w:rsidRDefault="00CB149D" w:rsidP="00F230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B149D" w:rsidRPr="00647691" w:rsidRDefault="001A1DD4" w:rsidP="00F2302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47691">
        <w:rPr>
          <w:rFonts w:ascii="Arial" w:hAnsi="Arial" w:cs="Arial"/>
          <w:sz w:val="24"/>
          <w:szCs w:val="24"/>
        </w:rPr>
        <w:t xml:space="preserve">En la </w:t>
      </w:r>
      <w:r w:rsidR="00CB149D" w:rsidRPr="00647691">
        <w:rPr>
          <w:rFonts w:ascii="Arial" w:hAnsi="Arial" w:cs="Arial"/>
          <w:b/>
          <w:sz w:val="24"/>
          <w:szCs w:val="24"/>
        </w:rPr>
        <w:t>Ley General de Pesca y Acuacultura Sustentables:</w:t>
      </w:r>
    </w:p>
    <w:p w:rsidR="00AA0F5B" w:rsidRPr="00647691" w:rsidRDefault="00AA0F5B" w:rsidP="00F230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B149D" w:rsidRPr="00647691" w:rsidRDefault="00CB149D" w:rsidP="00B35AA8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7691">
        <w:rPr>
          <w:rFonts w:ascii="Arial" w:hAnsi="Arial" w:cs="Arial"/>
          <w:sz w:val="24"/>
          <w:szCs w:val="24"/>
        </w:rPr>
        <w:t>Modificar el artículo 4°, para incluir definiciones de acuacultura de subsistencia o rural; e incluir “uso de paso”.</w:t>
      </w:r>
    </w:p>
    <w:p w:rsidR="00CB149D" w:rsidRPr="00647691" w:rsidRDefault="00CB149D" w:rsidP="00F230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B149D" w:rsidRPr="00647691" w:rsidRDefault="00B35AA8" w:rsidP="00F2302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47691">
        <w:rPr>
          <w:rFonts w:ascii="Arial" w:hAnsi="Arial" w:cs="Arial"/>
          <w:sz w:val="24"/>
          <w:szCs w:val="24"/>
        </w:rPr>
        <w:t xml:space="preserve">En la </w:t>
      </w:r>
      <w:r w:rsidR="00CB149D" w:rsidRPr="00647691">
        <w:rPr>
          <w:rFonts w:ascii="Arial" w:hAnsi="Arial" w:cs="Arial"/>
          <w:b/>
          <w:sz w:val="24"/>
          <w:szCs w:val="24"/>
        </w:rPr>
        <w:t>Ley de Desarrollo Rural Sustentable:</w:t>
      </w:r>
    </w:p>
    <w:p w:rsidR="00CB149D" w:rsidRPr="00647691" w:rsidRDefault="00CB149D" w:rsidP="00F2302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B149D" w:rsidRPr="00647691" w:rsidRDefault="00CB149D" w:rsidP="00B35AA8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7691">
        <w:rPr>
          <w:rFonts w:ascii="Arial" w:hAnsi="Arial" w:cs="Arial"/>
          <w:sz w:val="24"/>
          <w:szCs w:val="24"/>
        </w:rPr>
        <w:t>Reconocer expresamente a la pesca y acuacultura como actividades productoras de alimentos y perteneciente a la actividad primaria para que el trato que se le otorga en las leyes sea acorde a lo anterior</w:t>
      </w:r>
      <w:r w:rsidR="00FB1A7A" w:rsidRPr="00647691">
        <w:rPr>
          <w:rFonts w:ascii="Arial" w:hAnsi="Arial" w:cs="Arial"/>
          <w:sz w:val="24"/>
          <w:szCs w:val="24"/>
        </w:rPr>
        <w:t>.</w:t>
      </w:r>
    </w:p>
    <w:p w:rsidR="00B35AA8" w:rsidRPr="00647691" w:rsidRDefault="00B35AA8" w:rsidP="00B35A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5AA8" w:rsidRPr="00647691" w:rsidRDefault="00B35AA8" w:rsidP="00B35AA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47691">
        <w:rPr>
          <w:rFonts w:ascii="Arial" w:hAnsi="Arial" w:cs="Arial"/>
          <w:sz w:val="24"/>
          <w:szCs w:val="24"/>
        </w:rPr>
        <w:t xml:space="preserve">Y en la </w:t>
      </w:r>
      <w:r w:rsidRPr="00647691">
        <w:rPr>
          <w:rFonts w:ascii="Arial" w:hAnsi="Arial" w:cs="Arial"/>
          <w:b/>
          <w:sz w:val="24"/>
          <w:szCs w:val="24"/>
        </w:rPr>
        <w:t>Ley de Energía para el Campo:</w:t>
      </w:r>
    </w:p>
    <w:p w:rsidR="00B35AA8" w:rsidRPr="00647691" w:rsidRDefault="00B35AA8" w:rsidP="00B35A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5AA8" w:rsidRPr="00647691" w:rsidRDefault="00B35AA8" w:rsidP="00B35A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47691">
        <w:rPr>
          <w:rFonts w:ascii="Arial" w:hAnsi="Arial" w:cs="Arial"/>
          <w:sz w:val="24"/>
          <w:szCs w:val="24"/>
        </w:rPr>
        <w:t>Reformar el artículo 7°, en su fracción primera, para sumar el término “acuícola” a los términos “agrícola” y “ganadero”; en su actual fracción segunda, eliminar el término “maquinaria pesada”, para quedar sólo en la expresión “maquinaria”; y adicionar una nueva fracción segunda, con el contenido siguiente: “Infraestructura, instalaciones, maquinaria y equipo de apoyo a la producción agropecuaria”, modificaciones necesarias para emparejar las tarifas agrícola y acuícola de la CFE.</w:t>
      </w:r>
    </w:p>
    <w:p w:rsidR="00B35AA8" w:rsidRDefault="00B35AA8" w:rsidP="00B35A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7691" w:rsidRDefault="00647691" w:rsidP="00B35A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7691" w:rsidRPr="00647691" w:rsidRDefault="00647691" w:rsidP="00B35A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81BA5" w:rsidRPr="00647691" w:rsidRDefault="00281BA5" w:rsidP="00281B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7691">
        <w:rPr>
          <w:rFonts w:ascii="Arial" w:hAnsi="Arial" w:cs="Arial"/>
          <w:sz w:val="24"/>
          <w:szCs w:val="24"/>
        </w:rPr>
        <w:lastRenderedPageBreak/>
        <w:t>Cabe señalar que esta misma ley, en su artículo tercero, equipara las actividades agrícola y acuícola, cuando dice en su fracción primera que para efectos de dicha ley, se entenderá como actividades agropecuarias los procesos productivos primarios basados en recursos naturales renovables: agricultura, ganadería, silvicultura, acuacultura y pesca ribereña.</w:t>
      </w:r>
    </w:p>
    <w:p w:rsidR="00281BA5" w:rsidRPr="00647691" w:rsidRDefault="00281BA5" w:rsidP="00281B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81BA5" w:rsidRPr="00647691" w:rsidRDefault="00281BA5" w:rsidP="00B35A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7691">
        <w:rPr>
          <w:rFonts w:ascii="Arial" w:hAnsi="Arial" w:cs="Arial"/>
          <w:sz w:val="24"/>
          <w:szCs w:val="24"/>
        </w:rPr>
        <w:t xml:space="preserve">Con los propósitos de la nueva política pesquera y acuícola y con las reformas que se proponen, es viable lograr el crecimiento </w:t>
      </w:r>
      <w:r w:rsidR="008D7305" w:rsidRPr="00647691">
        <w:rPr>
          <w:rFonts w:ascii="Arial" w:hAnsi="Arial" w:cs="Arial"/>
          <w:sz w:val="24"/>
          <w:szCs w:val="24"/>
        </w:rPr>
        <w:t>del sector, especialmente si se cuenta con el adecuado acompañamiento presupuestal y los estímulos económicos que, orientados a la productividad, posibiliten nuevas condiciones de desarrollo.</w:t>
      </w:r>
    </w:p>
    <w:p w:rsidR="00281BA5" w:rsidRPr="00647691" w:rsidRDefault="00281BA5" w:rsidP="00B35A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281BA5" w:rsidRPr="00647691" w:rsidSect="00F23021">
      <w:footerReference w:type="default" r:id="rId7"/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95C" w:rsidRDefault="004C495C" w:rsidP="00AA0F5B">
      <w:pPr>
        <w:spacing w:after="0" w:line="240" w:lineRule="auto"/>
      </w:pPr>
      <w:r>
        <w:separator/>
      </w:r>
    </w:p>
  </w:endnote>
  <w:endnote w:type="continuationSeparator" w:id="1">
    <w:p w:rsidR="004C495C" w:rsidRDefault="004C495C" w:rsidP="00AA0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892987"/>
      <w:docPartObj>
        <w:docPartGallery w:val="Page Numbers (Bottom of Page)"/>
        <w:docPartUnique/>
      </w:docPartObj>
    </w:sdtPr>
    <w:sdtContent>
      <w:p w:rsidR="00AA0F5B" w:rsidRDefault="00414D00">
        <w:pPr>
          <w:pStyle w:val="Piedepgina"/>
          <w:jc w:val="right"/>
        </w:pPr>
        <w:r>
          <w:fldChar w:fldCharType="begin"/>
        </w:r>
        <w:r w:rsidR="00AA0F5B">
          <w:instrText>PAGE   \* MERGEFORMAT</w:instrText>
        </w:r>
        <w:r>
          <w:fldChar w:fldCharType="separate"/>
        </w:r>
        <w:r w:rsidR="006627D2" w:rsidRPr="006627D2">
          <w:rPr>
            <w:noProof/>
            <w:lang w:val="es-ES"/>
          </w:rPr>
          <w:t>1</w:t>
        </w:r>
        <w:r>
          <w:fldChar w:fldCharType="end"/>
        </w:r>
      </w:p>
    </w:sdtContent>
  </w:sdt>
  <w:p w:rsidR="00AA0F5B" w:rsidRDefault="00AA0F5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95C" w:rsidRDefault="004C495C" w:rsidP="00AA0F5B">
      <w:pPr>
        <w:spacing w:after="0" w:line="240" w:lineRule="auto"/>
      </w:pPr>
      <w:r>
        <w:separator/>
      </w:r>
    </w:p>
  </w:footnote>
  <w:footnote w:type="continuationSeparator" w:id="1">
    <w:p w:rsidR="004C495C" w:rsidRDefault="004C495C" w:rsidP="00AA0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E7F"/>
    <w:multiLevelType w:val="hybridMultilevel"/>
    <w:tmpl w:val="E9B0C8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60DCE"/>
    <w:multiLevelType w:val="hybridMultilevel"/>
    <w:tmpl w:val="7A3CE6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54A4A"/>
    <w:multiLevelType w:val="hybridMultilevel"/>
    <w:tmpl w:val="754A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6099E"/>
    <w:multiLevelType w:val="hybridMultilevel"/>
    <w:tmpl w:val="56CC5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56214"/>
    <w:multiLevelType w:val="hybridMultilevel"/>
    <w:tmpl w:val="A7086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63D27"/>
    <w:multiLevelType w:val="hybridMultilevel"/>
    <w:tmpl w:val="F97CBB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C1FB7"/>
    <w:multiLevelType w:val="hybridMultilevel"/>
    <w:tmpl w:val="CE8C72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A5F33"/>
    <w:multiLevelType w:val="hybridMultilevel"/>
    <w:tmpl w:val="F77A9D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2021F"/>
    <w:multiLevelType w:val="hybridMultilevel"/>
    <w:tmpl w:val="39FE5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A279C"/>
    <w:multiLevelType w:val="hybridMultilevel"/>
    <w:tmpl w:val="CE8C72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021"/>
    <w:rsid w:val="00102212"/>
    <w:rsid w:val="001A1DD4"/>
    <w:rsid w:val="00281BA5"/>
    <w:rsid w:val="00414D00"/>
    <w:rsid w:val="004C495C"/>
    <w:rsid w:val="00610396"/>
    <w:rsid w:val="00647691"/>
    <w:rsid w:val="006627D2"/>
    <w:rsid w:val="007A6536"/>
    <w:rsid w:val="00802124"/>
    <w:rsid w:val="008A63E0"/>
    <w:rsid w:val="008D7305"/>
    <w:rsid w:val="00AA0F5B"/>
    <w:rsid w:val="00AE7D2A"/>
    <w:rsid w:val="00B35AA8"/>
    <w:rsid w:val="00C63BE3"/>
    <w:rsid w:val="00CB149D"/>
    <w:rsid w:val="00D75289"/>
    <w:rsid w:val="00F23021"/>
    <w:rsid w:val="00F72482"/>
    <w:rsid w:val="00FB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3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F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F5B"/>
  </w:style>
  <w:style w:type="paragraph" w:styleId="Piedepgina">
    <w:name w:val="footer"/>
    <w:basedOn w:val="Normal"/>
    <w:link w:val="PiedepginaCar"/>
    <w:uiPriority w:val="99"/>
    <w:unhideWhenUsed/>
    <w:rsid w:val="00AA0F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F5B"/>
  </w:style>
  <w:style w:type="paragraph" w:styleId="Prrafodelista">
    <w:name w:val="List Paragraph"/>
    <w:basedOn w:val="Normal"/>
    <w:uiPriority w:val="34"/>
    <w:qFormat/>
    <w:rsid w:val="00AA0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F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F5B"/>
  </w:style>
  <w:style w:type="paragraph" w:styleId="Piedepgina">
    <w:name w:val="footer"/>
    <w:basedOn w:val="Normal"/>
    <w:link w:val="PiedepginaCar"/>
    <w:uiPriority w:val="99"/>
    <w:unhideWhenUsed/>
    <w:rsid w:val="00AA0F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F5B"/>
  </w:style>
  <w:style w:type="paragraph" w:styleId="Prrafodelista">
    <w:name w:val="List Paragraph"/>
    <w:basedOn w:val="Normal"/>
    <w:uiPriority w:val="34"/>
    <w:qFormat/>
    <w:rsid w:val="00AA0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usuario2</cp:lastModifiedBy>
  <cp:revision>2</cp:revision>
  <dcterms:created xsi:type="dcterms:W3CDTF">2013-08-17T16:15:00Z</dcterms:created>
  <dcterms:modified xsi:type="dcterms:W3CDTF">2013-08-17T16:15:00Z</dcterms:modified>
</cp:coreProperties>
</file>