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F305" w14:textId="06FA8977" w:rsidR="007D76E7" w:rsidRPr="009D0122" w:rsidRDefault="007D76E7" w:rsidP="009D0122">
      <w:pPr>
        <w:jc w:val="center"/>
        <w:rPr>
          <w:rFonts w:ascii="Arial" w:hAnsi="Arial" w:cs="Arial"/>
          <w:b/>
          <w:sz w:val="36"/>
          <w:szCs w:val="36"/>
        </w:rPr>
      </w:pPr>
      <w:r w:rsidRPr="009D0122">
        <w:rPr>
          <w:rFonts w:ascii="Arial" w:hAnsi="Arial" w:cs="Arial"/>
          <w:b/>
          <w:sz w:val="36"/>
          <w:szCs w:val="36"/>
          <w:lang w:val="es-MX"/>
        </w:rPr>
        <w:t>Comisión de Salud</w:t>
      </w:r>
      <w:r w:rsidR="004E6518">
        <w:rPr>
          <w:rFonts w:ascii="Arial" w:hAnsi="Arial" w:cs="Arial"/>
          <w:b/>
          <w:sz w:val="36"/>
          <w:szCs w:val="36"/>
          <w:lang w:val="es-MX"/>
        </w:rPr>
        <w:t xml:space="preserve"> y Pensiones</w:t>
      </w:r>
    </w:p>
    <w:p w14:paraId="3E52F02B" w14:textId="77777777" w:rsidR="007D76E7" w:rsidRPr="00CF030B" w:rsidRDefault="007D76E7" w:rsidP="007D76E7">
      <w:pPr>
        <w:rPr>
          <w:rFonts w:ascii="Arial" w:hAnsi="Arial" w:cs="Arial"/>
          <w:lang w:val="es-MX"/>
        </w:rPr>
      </w:pPr>
    </w:p>
    <w:tbl>
      <w:tblPr>
        <w:tblW w:w="5000" w:type="pct"/>
        <w:jc w:val="center"/>
        <w:tblBorders>
          <w:insideH w:val="single" w:sz="4" w:space="0" w:color="auto"/>
          <w:insideV w:val="single" w:sz="4" w:space="0" w:color="auto"/>
        </w:tblBorders>
        <w:shd w:val="clear" w:color="auto" w:fill="AFA64A"/>
        <w:tblLook w:val="01E0" w:firstRow="1" w:lastRow="1" w:firstColumn="1" w:lastColumn="1" w:noHBand="0" w:noVBand="0"/>
      </w:tblPr>
      <w:tblGrid>
        <w:gridCol w:w="3101"/>
        <w:gridCol w:w="6871"/>
      </w:tblGrid>
      <w:tr w:rsidR="007D76E7" w:rsidRPr="00CE6213" w14:paraId="6DE6C693" w14:textId="77777777" w:rsidTr="009D0122">
        <w:trPr>
          <w:jc w:val="center"/>
        </w:trPr>
        <w:tc>
          <w:tcPr>
            <w:tcW w:w="1555" w:type="pct"/>
            <w:shd w:val="clear" w:color="auto" w:fill="990000"/>
            <w:vAlign w:val="center"/>
          </w:tcPr>
          <w:p w14:paraId="0ED46416" w14:textId="77777777" w:rsidR="007D76E7" w:rsidRPr="00CE6213" w:rsidRDefault="007D76E7" w:rsidP="00CE6213">
            <w:pPr>
              <w:jc w:val="both"/>
              <w:rPr>
                <w:rFonts w:ascii="Arial" w:hAnsi="Arial" w:cs="Arial"/>
              </w:rPr>
            </w:pPr>
          </w:p>
          <w:p w14:paraId="051057E5" w14:textId="77777777" w:rsidR="007D76E7" w:rsidRPr="00CE6213" w:rsidRDefault="007D76E7" w:rsidP="00CE6213">
            <w:pPr>
              <w:jc w:val="both"/>
              <w:rPr>
                <w:rFonts w:ascii="Arial" w:hAnsi="Arial" w:cs="Arial"/>
              </w:rPr>
            </w:pPr>
            <w:r w:rsidRPr="00CE6213">
              <w:rPr>
                <w:rFonts w:ascii="Arial" w:hAnsi="Arial" w:cs="Arial"/>
              </w:rPr>
              <w:t>Fecha de creación:</w:t>
            </w:r>
          </w:p>
          <w:p w14:paraId="5F088CA2" w14:textId="77777777" w:rsidR="007D76E7" w:rsidRPr="00CE6213" w:rsidRDefault="007D76E7" w:rsidP="009D2DEC">
            <w:pPr>
              <w:rPr>
                <w:rFonts w:ascii="Arial" w:hAnsi="Arial" w:cs="Arial"/>
              </w:rPr>
            </w:pPr>
          </w:p>
        </w:tc>
        <w:tc>
          <w:tcPr>
            <w:tcW w:w="3445" w:type="pct"/>
            <w:shd w:val="clear" w:color="auto" w:fill="AFA64A"/>
            <w:vAlign w:val="center"/>
          </w:tcPr>
          <w:p w14:paraId="660815A4" w14:textId="77777777" w:rsidR="007D76E7" w:rsidRPr="00CE6213" w:rsidRDefault="007D76E7" w:rsidP="00CE6213">
            <w:pPr>
              <w:jc w:val="both"/>
              <w:rPr>
                <w:rFonts w:ascii="Arial" w:hAnsi="Arial" w:cs="Arial"/>
              </w:rPr>
            </w:pPr>
          </w:p>
          <w:p w14:paraId="5F3318E8" w14:textId="77777777" w:rsidR="007D76E7" w:rsidRPr="00CE6213" w:rsidRDefault="005822E7" w:rsidP="00CE6213">
            <w:pPr>
              <w:jc w:val="both"/>
              <w:rPr>
                <w:rFonts w:ascii="Arial" w:hAnsi="Arial" w:cs="Arial"/>
              </w:rPr>
            </w:pPr>
            <w:r w:rsidRPr="00CE6213">
              <w:rPr>
                <w:rFonts w:ascii="Arial" w:hAnsi="Arial" w:cs="Arial"/>
              </w:rPr>
              <w:t>16</w:t>
            </w:r>
            <w:r w:rsidR="00B03803" w:rsidRPr="00CE6213">
              <w:rPr>
                <w:rFonts w:ascii="Arial" w:hAnsi="Arial" w:cs="Arial"/>
              </w:rPr>
              <w:t xml:space="preserve"> </w:t>
            </w:r>
            <w:r w:rsidR="007D76E7" w:rsidRPr="00CE6213">
              <w:rPr>
                <w:rFonts w:ascii="Arial" w:hAnsi="Arial" w:cs="Arial"/>
              </w:rPr>
              <w:t xml:space="preserve">de </w:t>
            </w:r>
            <w:r w:rsidRPr="00CE6213">
              <w:rPr>
                <w:rFonts w:ascii="Arial" w:hAnsi="Arial" w:cs="Arial"/>
              </w:rPr>
              <w:t>octubre</w:t>
            </w:r>
            <w:r w:rsidR="007D76E7" w:rsidRPr="00CE6213">
              <w:rPr>
                <w:rFonts w:ascii="Arial" w:hAnsi="Arial" w:cs="Arial"/>
              </w:rPr>
              <w:t xml:space="preserve"> de 2002</w:t>
            </w:r>
          </w:p>
          <w:p w14:paraId="464F5E70" w14:textId="77777777" w:rsidR="007D76E7" w:rsidRPr="00CE6213" w:rsidRDefault="007D76E7" w:rsidP="00CE6213">
            <w:pPr>
              <w:jc w:val="both"/>
              <w:rPr>
                <w:rFonts w:ascii="Arial" w:hAnsi="Arial" w:cs="Arial"/>
              </w:rPr>
            </w:pPr>
          </w:p>
        </w:tc>
      </w:tr>
      <w:tr w:rsidR="00CF030B" w:rsidRPr="00CE6213" w14:paraId="58A8B97A" w14:textId="77777777" w:rsidTr="009D0122">
        <w:trPr>
          <w:jc w:val="center"/>
        </w:trPr>
        <w:tc>
          <w:tcPr>
            <w:tcW w:w="1555" w:type="pct"/>
            <w:shd w:val="clear" w:color="auto" w:fill="990000"/>
            <w:vAlign w:val="center"/>
          </w:tcPr>
          <w:p w14:paraId="495CF814" w14:textId="77777777" w:rsidR="00CF030B" w:rsidRPr="00CE6213" w:rsidRDefault="00CF030B" w:rsidP="00CE6213">
            <w:pPr>
              <w:jc w:val="both"/>
              <w:rPr>
                <w:rFonts w:ascii="Arial" w:hAnsi="Arial" w:cs="Arial"/>
              </w:rPr>
            </w:pPr>
          </w:p>
          <w:p w14:paraId="0EA5E8B7" w14:textId="77777777" w:rsidR="00CF030B" w:rsidRPr="00CE6213" w:rsidRDefault="00CF030B" w:rsidP="00CE6213">
            <w:pPr>
              <w:jc w:val="both"/>
              <w:rPr>
                <w:rFonts w:ascii="Arial" w:hAnsi="Arial" w:cs="Arial"/>
              </w:rPr>
            </w:pPr>
            <w:r w:rsidRPr="00CE6213">
              <w:rPr>
                <w:rFonts w:ascii="Arial" w:hAnsi="Arial" w:cs="Arial"/>
              </w:rPr>
              <w:t>Reunión de creación:</w:t>
            </w:r>
          </w:p>
          <w:p w14:paraId="0DDD78F8" w14:textId="77777777" w:rsidR="00CF030B" w:rsidRPr="00CE6213" w:rsidRDefault="00CF030B" w:rsidP="00CE6213">
            <w:pPr>
              <w:jc w:val="both"/>
              <w:rPr>
                <w:rFonts w:ascii="Arial" w:hAnsi="Arial" w:cs="Arial"/>
              </w:rPr>
            </w:pPr>
          </w:p>
        </w:tc>
        <w:tc>
          <w:tcPr>
            <w:tcW w:w="3445" w:type="pct"/>
            <w:shd w:val="clear" w:color="auto" w:fill="AFA64A"/>
            <w:vAlign w:val="center"/>
          </w:tcPr>
          <w:p w14:paraId="04767653" w14:textId="77777777" w:rsidR="00CF030B" w:rsidRPr="00CE6213" w:rsidRDefault="00CF030B" w:rsidP="00CE6213">
            <w:pPr>
              <w:jc w:val="both"/>
              <w:rPr>
                <w:rFonts w:ascii="Arial" w:hAnsi="Arial" w:cs="Arial"/>
              </w:rPr>
            </w:pPr>
          </w:p>
          <w:p w14:paraId="4FA5F26B" w14:textId="77777777" w:rsidR="00CF030B" w:rsidRPr="00CE6213" w:rsidRDefault="005822E7" w:rsidP="00CE6213">
            <w:pPr>
              <w:jc w:val="both"/>
              <w:rPr>
                <w:rFonts w:ascii="Arial" w:hAnsi="Arial" w:cs="Arial"/>
              </w:rPr>
            </w:pPr>
            <w:r w:rsidRPr="00CE6213">
              <w:rPr>
                <w:rFonts w:ascii="Arial" w:hAnsi="Arial" w:cs="Arial"/>
              </w:rPr>
              <w:t>I Reunión Extrao</w:t>
            </w:r>
            <w:r w:rsidR="00CF030B" w:rsidRPr="00CE6213">
              <w:rPr>
                <w:rFonts w:ascii="Arial" w:hAnsi="Arial" w:cs="Arial"/>
              </w:rPr>
              <w:t xml:space="preserve">rdinaria de </w:t>
            </w:r>
            <w:smartTag w:uri="urn:schemas-microsoft-com:office:smarttags" w:element="PersonName">
              <w:smartTagPr>
                <w:attr w:name="ProductID" w:val="la CONAGO"/>
              </w:smartTagPr>
              <w:r w:rsidR="00CF030B" w:rsidRPr="00CE6213">
                <w:rPr>
                  <w:rFonts w:ascii="Arial" w:hAnsi="Arial" w:cs="Arial"/>
                </w:rPr>
                <w:t>la CONAGO</w:t>
              </w:r>
            </w:smartTag>
            <w:r w:rsidR="00CF030B" w:rsidRPr="00CE6213">
              <w:rPr>
                <w:rFonts w:ascii="Arial" w:hAnsi="Arial" w:cs="Arial"/>
              </w:rPr>
              <w:t xml:space="preserve">, </w:t>
            </w:r>
            <w:r w:rsidRPr="00CE6213">
              <w:rPr>
                <w:rFonts w:ascii="Arial" w:hAnsi="Arial" w:cs="Arial"/>
              </w:rPr>
              <w:t>Metepec</w:t>
            </w:r>
            <w:r w:rsidR="00CF030B" w:rsidRPr="00CE6213">
              <w:rPr>
                <w:rFonts w:ascii="Arial" w:hAnsi="Arial" w:cs="Arial"/>
              </w:rPr>
              <w:t xml:space="preserve">, </w:t>
            </w:r>
            <w:r w:rsidRPr="00CE6213">
              <w:rPr>
                <w:rFonts w:ascii="Arial" w:hAnsi="Arial" w:cs="Arial"/>
              </w:rPr>
              <w:t>México</w:t>
            </w:r>
          </w:p>
          <w:p w14:paraId="2C51C96A" w14:textId="77777777" w:rsidR="00CF030B" w:rsidRPr="00CE6213" w:rsidRDefault="00CF030B" w:rsidP="00CE6213">
            <w:pPr>
              <w:jc w:val="both"/>
              <w:rPr>
                <w:rFonts w:ascii="Arial" w:hAnsi="Arial" w:cs="Arial"/>
              </w:rPr>
            </w:pPr>
          </w:p>
        </w:tc>
      </w:tr>
      <w:tr w:rsidR="00CF030B" w:rsidRPr="00CE6213" w14:paraId="3B62FDF2" w14:textId="77777777" w:rsidTr="009D0122">
        <w:trPr>
          <w:jc w:val="center"/>
        </w:trPr>
        <w:tc>
          <w:tcPr>
            <w:tcW w:w="1555" w:type="pct"/>
            <w:shd w:val="clear" w:color="auto" w:fill="990000"/>
            <w:vAlign w:val="center"/>
          </w:tcPr>
          <w:p w14:paraId="5BE07295" w14:textId="77777777" w:rsidR="00CF030B" w:rsidRPr="00CE6213" w:rsidRDefault="00CF030B" w:rsidP="00CE6213">
            <w:pPr>
              <w:jc w:val="both"/>
              <w:rPr>
                <w:rFonts w:ascii="Arial" w:hAnsi="Arial" w:cs="Arial"/>
              </w:rPr>
            </w:pPr>
          </w:p>
          <w:p w14:paraId="4C98A23C" w14:textId="77777777" w:rsidR="00CF030B" w:rsidRPr="00CE6213" w:rsidRDefault="00CF030B" w:rsidP="00CE6213">
            <w:pPr>
              <w:jc w:val="both"/>
              <w:rPr>
                <w:rFonts w:ascii="Arial" w:hAnsi="Arial" w:cs="Arial"/>
              </w:rPr>
            </w:pPr>
            <w:r w:rsidRPr="00CE6213">
              <w:rPr>
                <w:rFonts w:ascii="Arial" w:hAnsi="Arial" w:cs="Arial"/>
              </w:rPr>
              <w:t>Acuerdo de creación:</w:t>
            </w:r>
          </w:p>
          <w:p w14:paraId="1694A50D" w14:textId="77777777" w:rsidR="00CF030B" w:rsidRPr="00CE6213" w:rsidRDefault="00CF030B" w:rsidP="00CE6213">
            <w:pPr>
              <w:jc w:val="both"/>
              <w:rPr>
                <w:rFonts w:ascii="Arial" w:hAnsi="Arial" w:cs="Arial"/>
              </w:rPr>
            </w:pPr>
          </w:p>
        </w:tc>
        <w:tc>
          <w:tcPr>
            <w:tcW w:w="3445" w:type="pct"/>
            <w:shd w:val="clear" w:color="auto" w:fill="AFA64A"/>
            <w:vAlign w:val="center"/>
          </w:tcPr>
          <w:p w14:paraId="5F8CA19D" w14:textId="77777777" w:rsidR="00EF258A" w:rsidRPr="00CE6213" w:rsidRDefault="00EF258A" w:rsidP="00CE6213">
            <w:pPr>
              <w:jc w:val="both"/>
              <w:rPr>
                <w:rFonts w:ascii="Arial" w:hAnsi="Arial" w:cs="Arial"/>
              </w:rPr>
            </w:pPr>
          </w:p>
          <w:p w14:paraId="3120DF39" w14:textId="77777777" w:rsidR="00CF030B" w:rsidRDefault="005822E7" w:rsidP="00CE6213">
            <w:pPr>
              <w:jc w:val="both"/>
              <w:rPr>
                <w:rFonts w:ascii="Arial" w:hAnsi="Arial" w:cs="Arial"/>
              </w:rPr>
            </w:pPr>
            <w:r w:rsidRPr="00CE6213">
              <w:rPr>
                <w:rFonts w:ascii="Arial" w:hAnsi="Arial" w:cs="Arial"/>
              </w:rPr>
              <w:t>Primero</w:t>
            </w:r>
            <w:r w:rsidR="009D0122">
              <w:rPr>
                <w:rFonts w:ascii="Arial" w:hAnsi="Arial" w:cs="Arial"/>
              </w:rPr>
              <w:t>:</w:t>
            </w:r>
          </w:p>
          <w:p w14:paraId="552069B8" w14:textId="77777777" w:rsidR="009D0122" w:rsidRDefault="009D0122" w:rsidP="00CE6213">
            <w:pPr>
              <w:jc w:val="both"/>
              <w:rPr>
                <w:rFonts w:ascii="Arial" w:hAnsi="Arial" w:cs="Arial"/>
              </w:rPr>
            </w:pPr>
          </w:p>
          <w:p w14:paraId="578493C8" w14:textId="77777777" w:rsidR="009D0122" w:rsidRPr="009D0122" w:rsidRDefault="009D0122" w:rsidP="009D0122">
            <w:pPr>
              <w:jc w:val="both"/>
              <w:rPr>
                <w:rFonts w:ascii="Arial" w:hAnsi="Arial" w:cs="Arial"/>
              </w:rPr>
            </w:pPr>
            <w:r>
              <w:rPr>
                <w:rFonts w:ascii="Arial" w:hAnsi="Arial" w:cs="Arial"/>
              </w:rPr>
              <w:t>“</w:t>
            </w:r>
            <w:r w:rsidRPr="009D0122">
              <w:rPr>
                <w:rFonts w:ascii="Arial" w:hAnsi="Arial" w:cs="Arial"/>
              </w:rPr>
              <w:t>Convenir con la Secretaría de Hacienda y Crédito Público la integración de un grupo de trabajo encabezado por Gobernadores miembros de la CONAGO que tendrá, entre otras, las siguientes facultades:</w:t>
            </w:r>
          </w:p>
          <w:p w14:paraId="142634A1" w14:textId="77777777" w:rsidR="009D0122" w:rsidRPr="009D0122" w:rsidRDefault="009D0122" w:rsidP="009D0122">
            <w:pPr>
              <w:jc w:val="both"/>
              <w:rPr>
                <w:rFonts w:ascii="Arial" w:hAnsi="Arial" w:cs="Arial"/>
              </w:rPr>
            </w:pPr>
          </w:p>
          <w:p w14:paraId="18BDB738" w14:textId="77777777" w:rsidR="009D0122" w:rsidRPr="009D0122" w:rsidRDefault="009D0122" w:rsidP="009D0122">
            <w:pPr>
              <w:jc w:val="both"/>
              <w:rPr>
                <w:rFonts w:ascii="Arial" w:hAnsi="Arial" w:cs="Arial"/>
              </w:rPr>
            </w:pPr>
            <w:r w:rsidRPr="009D0122">
              <w:rPr>
                <w:rFonts w:ascii="Arial" w:hAnsi="Arial" w:cs="Arial"/>
              </w:rPr>
              <w:t>Recibir respuesta a los planteamientos formulados relativos a resarcir los recursos presupuestados para 2002, que no han sido entregados a los Estados.</w:t>
            </w:r>
          </w:p>
          <w:p w14:paraId="412A91B2" w14:textId="77777777" w:rsidR="009D0122" w:rsidRPr="009D0122" w:rsidRDefault="009D0122" w:rsidP="009D0122">
            <w:pPr>
              <w:jc w:val="both"/>
              <w:rPr>
                <w:rFonts w:ascii="Arial" w:hAnsi="Arial" w:cs="Arial"/>
              </w:rPr>
            </w:pPr>
          </w:p>
          <w:p w14:paraId="192435E7" w14:textId="77777777" w:rsidR="009D0122" w:rsidRPr="009D0122" w:rsidRDefault="009D0122" w:rsidP="009D0122">
            <w:pPr>
              <w:jc w:val="both"/>
              <w:rPr>
                <w:rFonts w:ascii="Arial" w:hAnsi="Arial" w:cs="Arial"/>
              </w:rPr>
            </w:pPr>
            <w:r w:rsidRPr="009D0122">
              <w:rPr>
                <w:rFonts w:ascii="Arial" w:hAnsi="Arial" w:cs="Arial"/>
              </w:rPr>
              <w:t>El acuerdo de los Gobernadores integrantes de la CONAGO es que si el próximo 20 de octubre del presente no se obtiene por parte del Gobierno Federal una respuesta favorable, no se concurrirá a ninguna convocatoria que se formule a los Gobernadores de la CONAGO.</w:t>
            </w:r>
          </w:p>
          <w:p w14:paraId="1D34A966" w14:textId="77777777" w:rsidR="009D0122" w:rsidRPr="009D0122" w:rsidRDefault="009D0122" w:rsidP="009D0122">
            <w:pPr>
              <w:jc w:val="both"/>
              <w:rPr>
                <w:rFonts w:ascii="Arial" w:hAnsi="Arial" w:cs="Arial"/>
              </w:rPr>
            </w:pPr>
            <w:r w:rsidRPr="009D0122">
              <w:rPr>
                <w:rFonts w:ascii="Arial" w:hAnsi="Arial" w:cs="Arial"/>
              </w:rPr>
              <w:t>Fortalecer la revisión e integración de los ingresos que conforman la Recaudación Federal Participable.</w:t>
            </w:r>
          </w:p>
          <w:p w14:paraId="085376AA" w14:textId="77777777" w:rsidR="009D0122" w:rsidRPr="009D0122" w:rsidRDefault="009D0122" w:rsidP="009D0122">
            <w:pPr>
              <w:jc w:val="both"/>
              <w:rPr>
                <w:rFonts w:ascii="Arial" w:hAnsi="Arial" w:cs="Arial"/>
              </w:rPr>
            </w:pPr>
            <w:r w:rsidRPr="009D0122">
              <w:rPr>
                <w:rFonts w:ascii="Arial" w:hAnsi="Arial" w:cs="Arial"/>
              </w:rPr>
              <w:t>Establecer en el Proyecto de Decreto de Presupuesto de Egresos de la Federación para el ejercicio fiscal de 2003 la aplicación de los ingresos adicionales para compensar la caída de participaciones, antes que la amortización de deuda externa.</w:t>
            </w:r>
          </w:p>
          <w:p w14:paraId="04FC0B9D" w14:textId="77777777" w:rsidR="009D0122" w:rsidRPr="009D0122" w:rsidRDefault="009D0122" w:rsidP="009D0122">
            <w:pPr>
              <w:jc w:val="both"/>
              <w:rPr>
                <w:rFonts w:ascii="Arial" w:hAnsi="Arial" w:cs="Arial"/>
              </w:rPr>
            </w:pPr>
            <w:r w:rsidRPr="009D0122">
              <w:rPr>
                <w:rFonts w:ascii="Arial" w:hAnsi="Arial" w:cs="Arial"/>
              </w:rPr>
              <w:t>Participar en la integración de las asignaciones presupuestales por Entidad Federativa de los ramos 28 y 33; en este último, validando el cumplimiento a la Ley de Coordinación Fiscal en los Fondos Educativos y de Salud.</w:t>
            </w:r>
          </w:p>
          <w:p w14:paraId="54562DD2" w14:textId="77777777" w:rsidR="009D0122" w:rsidRPr="009D0122" w:rsidRDefault="009D0122" w:rsidP="009D0122">
            <w:pPr>
              <w:jc w:val="both"/>
              <w:rPr>
                <w:rFonts w:ascii="Arial" w:hAnsi="Arial" w:cs="Arial"/>
              </w:rPr>
            </w:pPr>
            <w:r w:rsidRPr="009D0122">
              <w:rPr>
                <w:rFonts w:ascii="Arial" w:hAnsi="Arial" w:cs="Arial"/>
              </w:rPr>
              <w:t>Conocer la previsión presupuestaria del Ramo 25 para incremento salarial, y la aplicación total de su gasto por programa, lo que permitirá transparentar el costo de los servicios educativos por Entidad.</w:t>
            </w:r>
          </w:p>
          <w:p w14:paraId="0928BC71" w14:textId="77777777" w:rsidR="009D0122" w:rsidRPr="009D0122" w:rsidRDefault="009D0122" w:rsidP="009D0122">
            <w:pPr>
              <w:jc w:val="both"/>
              <w:rPr>
                <w:rFonts w:ascii="Arial" w:hAnsi="Arial" w:cs="Arial"/>
              </w:rPr>
            </w:pPr>
            <w:r w:rsidRPr="009D0122">
              <w:rPr>
                <w:rFonts w:ascii="Arial" w:hAnsi="Arial" w:cs="Arial"/>
              </w:rPr>
              <w:t>Conocer la asignación y distribución regional de los recursos presupuestados en los ramos 8, 11, 12 y 20, así como las reglas o lineamientos de sus contrapartes por Estado.</w:t>
            </w:r>
          </w:p>
          <w:p w14:paraId="7AD1E4C8" w14:textId="77777777" w:rsidR="009D0122" w:rsidRPr="009D0122" w:rsidRDefault="009D0122" w:rsidP="009D0122">
            <w:pPr>
              <w:jc w:val="both"/>
              <w:rPr>
                <w:rFonts w:ascii="Arial" w:hAnsi="Arial" w:cs="Arial"/>
              </w:rPr>
            </w:pPr>
            <w:r w:rsidRPr="009D0122">
              <w:rPr>
                <w:rFonts w:ascii="Arial" w:hAnsi="Arial" w:cs="Arial"/>
              </w:rPr>
              <w:t xml:space="preserve">Contar con la información completa del Programa de Inversiones de la Secretaría de Comunicaciones y Transportes, </w:t>
            </w:r>
            <w:r w:rsidRPr="009D0122">
              <w:rPr>
                <w:rFonts w:ascii="Arial" w:hAnsi="Arial" w:cs="Arial"/>
              </w:rPr>
              <w:lastRenderedPageBreak/>
              <w:t>así como de la Comisión Nacional del Agua, en el nivel regional.</w:t>
            </w:r>
          </w:p>
          <w:p w14:paraId="6142D387" w14:textId="77777777" w:rsidR="009D0122" w:rsidRPr="009D0122" w:rsidRDefault="009D0122" w:rsidP="009D0122">
            <w:pPr>
              <w:jc w:val="both"/>
              <w:rPr>
                <w:rFonts w:ascii="Arial" w:hAnsi="Arial" w:cs="Arial"/>
              </w:rPr>
            </w:pPr>
            <w:r w:rsidRPr="009D0122">
              <w:rPr>
                <w:rFonts w:ascii="Arial" w:hAnsi="Arial" w:cs="Arial"/>
              </w:rPr>
              <w:t>Recibir respuesta sobre la presupuestación del Programa de Apoyo a las Entidades Federativas.</w:t>
            </w:r>
          </w:p>
          <w:p w14:paraId="5BB9BA15" w14:textId="77777777" w:rsidR="009D0122" w:rsidRPr="00CE6213" w:rsidRDefault="009D0122" w:rsidP="009D0122">
            <w:pPr>
              <w:jc w:val="both"/>
              <w:rPr>
                <w:rFonts w:ascii="Arial" w:hAnsi="Arial" w:cs="Arial"/>
              </w:rPr>
            </w:pPr>
            <w:r w:rsidRPr="009D0122">
              <w:rPr>
                <w:rFonts w:ascii="Arial" w:hAnsi="Arial" w:cs="Arial"/>
              </w:rPr>
              <w:t>Obtener que en los decretos de Presupuesto de Egresos de la Federación, a partir del ejercicio fiscal 2003, se establezca la prohibición explícita de realizar ajustes a la baja en programas o acciones convenidos con los Estados. Asimismo, incluir la obligación de consensuar con los Ejecutivos Estatales cualquier ajuste a los programas federales.</w:t>
            </w:r>
            <w:r>
              <w:rPr>
                <w:rFonts w:ascii="Arial" w:hAnsi="Arial" w:cs="Arial"/>
              </w:rPr>
              <w:t>”</w:t>
            </w:r>
          </w:p>
          <w:p w14:paraId="7F24A1E0" w14:textId="77777777" w:rsidR="00EF258A" w:rsidRPr="00CE6213" w:rsidRDefault="00EF258A" w:rsidP="00CE6213">
            <w:pPr>
              <w:jc w:val="both"/>
              <w:rPr>
                <w:rFonts w:ascii="Arial" w:hAnsi="Arial" w:cs="Arial"/>
              </w:rPr>
            </w:pPr>
          </w:p>
        </w:tc>
      </w:tr>
      <w:tr w:rsidR="00D269D8" w:rsidRPr="00CE6213" w14:paraId="554EE633" w14:textId="77777777" w:rsidTr="009D0122">
        <w:trPr>
          <w:jc w:val="center"/>
        </w:trPr>
        <w:tc>
          <w:tcPr>
            <w:tcW w:w="1555" w:type="pct"/>
            <w:shd w:val="clear" w:color="auto" w:fill="990000"/>
            <w:vAlign w:val="center"/>
          </w:tcPr>
          <w:p w14:paraId="356FDD19" w14:textId="20EB8338" w:rsidR="00D269D8" w:rsidRPr="00CE6213" w:rsidRDefault="00D269D8" w:rsidP="00D269D8">
            <w:pPr>
              <w:jc w:val="both"/>
              <w:rPr>
                <w:rFonts w:ascii="Arial" w:hAnsi="Arial" w:cs="Arial"/>
              </w:rPr>
            </w:pPr>
          </w:p>
        </w:tc>
        <w:tc>
          <w:tcPr>
            <w:tcW w:w="3445" w:type="pct"/>
            <w:shd w:val="clear" w:color="auto" w:fill="AFA64A"/>
            <w:vAlign w:val="center"/>
          </w:tcPr>
          <w:p w14:paraId="1F81E585" w14:textId="26F7A685" w:rsidR="00BE3D4C" w:rsidRPr="00CE6213" w:rsidRDefault="00BE3D4C" w:rsidP="00D269D8">
            <w:pPr>
              <w:jc w:val="both"/>
              <w:rPr>
                <w:rFonts w:ascii="Arial" w:hAnsi="Arial" w:cs="Arial"/>
              </w:rPr>
            </w:pPr>
          </w:p>
        </w:tc>
      </w:tr>
    </w:tbl>
    <w:p w14:paraId="5FB4F239" w14:textId="77777777" w:rsidR="00225A94" w:rsidRDefault="00225A94"/>
    <w:tbl>
      <w:tblPr>
        <w:tblW w:w="5000" w:type="pct"/>
        <w:jc w:val="center"/>
        <w:shd w:val="clear" w:color="auto" w:fill="AFA64A"/>
        <w:tblLook w:val="01E0" w:firstRow="1" w:lastRow="1" w:firstColumn="1" w:lastColumn="1" w:noHBand="0" w:noVBand="0"/>
      </w:tblPr>
      <w:tblGrid>
        <w:gridCol w:w="3101"/>
        <w:gridCol w:w="6871"/>
      </w:tblGrid>
      <w:tr w:rsidR="00CF030B" w:rsidRPr="00CE6213" w14:paraId="03983550" w14:textId="77777777" w:rsidTr="00321EE6">
        <w:trPr>
          <w:jc w:val="center"/>
        </w:trPr>
        <w:tc>
          <w:tcPr>
            <w:tcW w:w="1555" w:type="pct"/>
            <w:shd w:val="clear" w:color="auto" w:fill="990000"/>
            <w:vAlign w:val="center"/>
          </w:tcPr>
          <w:p w14:paraId="3BBD4F39" w14:textId="77777777" w:rsidR="00CF030B" w:rsidRPr="00CE6213" w:rsidRDefault="00CF030B" w:rsidP="00CE6213">
            <w:pPr>
              <w:jc w:val="both"/>
              <w:rPr>
                <w:rFonts w:ascii="Arial" w:hAnsi="Arial" w:cs="Arial"/>
              </w:rPr>
            </w:pPr>
          </w:p>
          <w:p w14:paraId="6895015D" w14:textId="77777777" w:rsidR="00CF030B" w:rsidRPr="00CE6213" w:rsidRDefault="00CF030B" w:rsidP="00CE6213">
            <w:pPr>
              <w:jc w:val="both"/>
              <w:rPr>
                <w:rFonts w:ascii="Arial" w:hAnsi="Arial" w:cs="Arial"/>
              </w:rPr>
            </w:pPr>
            <w:r w:rsidRPr="00CE6213">
              <w:rPr>
                <w:rFonts w:ascii="Arial" w:hAnsi="Arial" w:cs="Arial"/>
              </w:rPr>
              <w:t>Gobernador coordinador:</w:t>
            </w:r>
          </w:p>
          <w:p w14:paraId="37624DD0" w14:textId="77777777" w:rsidR="00CF030B" w:rsidRPr="00CE6213" w:rsidRDefault="00CF030B" w:rsidP="00CE6213">
            <w:pPr>
              <w:jc w:val="both"/>
              <w:rPr>
                <w:rFonts w:ascii="Arial" w:hAnsi="Arial" w:cs="Arial"/>
              </w:rPr>
            </w:pPr>
          </w:p>
        </w:tc>
        <w:tc>
          <w:tcPr>
            <w:tcW w:w="3445" w:type="pct"/>
            <w:shd w:val="clear" w:color="auto" w:fill="AFA64A"/>
            <w:vAlign w:val="center"/>
          </w:tcPr>
          <w:p w14:paraId="2C0CD6C6" w14:textId="15A862F5" w:rsidR="00CF030B" w:rsidRPr="00CE6213" w:rsidRDefault="007D33D5" w:rsidP="00F951D0">
            <w:pPr>
              <w:jc w:val="both"/>
              <w:rPr>
                <w:rFonts w:ascii="Arial" w:hAnsi="Arial" w:cs="Arial"/>
              </w:rPr>
            </w:pPr>
            <w:r>
              <w:rPr>
                <w:rFonts w:ascii="Arial" w:hAnsi="Arial" w:cs="Arial"/>
              </w:rPr>
              <w:t>Mtro. Mauricio Vila Dosal, Yucatán</w:t>
            </w:r>
          </w:p>
        </w:tc>
      </w:tr>
      <w:tr w:rsidR="00CF030B" w:rsidRPr="00CE6213" w14:paraId="049CB9BC" w14:textId="77777777" w:rsidTr="00321EE6">
        <w:trPr>
          <w:jc w:val="center"/>
        </w:trPr>
        <w:tc>
          <w:tcPr>
            <w:tcW w:w="1555" w:type="pct"/>
            <w:shd w:val="clear" w:color="auto" w:fill="990000"/>
            <w:vAlign w:val="center"/>
          </w:tcPr>
          <w:p w14:paraId="0141E734" w14:textId="77777777" w:rsidR="00CF030B" w:rsidRPr="00CE6213" w:rsidRDefault="00CF030B" w:rsidP="00CE6213">
            <w:pPr>
              <w:jc w:val="both"/>
              <w:rPr>
                <w:rFonts w:ascii="Arial" w:hAnsi="Arial" w:cs="Arial"/>
              </w:rPr>
            </w:pPr>
          </w:p>
          <w:p w14:paraId="584F5EA7" w14:textId="77777777" w:rsidR="00CF030B" w:rsidRPr="00CE6213" w:rsidRDefault="00CF030B" w:rsidP="00CE6213">
            <w:pPr>
              <w:jc w:val="both"/>
              <w:rPr>
                <w:rFonts w:ascii="Arial" w:hAnsi="Arial" w:cs="Arial"/>
              </w:rPr>
            </w:pPr>
            <w:r w:rsidRPr="00CE6213">
              <w:rPr>
                <w:rFonts w:ascii="Arial" w:hAnsi="Arial" w:cs="Arial"/>
              </w:rPr>
              <w:t>Fecha de nombramiento:</w:t>
            </w:r>
          </w:p>
          <w:p w14:paraId="77EEFF50" w14:textId="77777777" w:rsidR="00CF030B" w:rsidRPr="00CE6213" w:rsidRDefault="00CF030B" w:rsidP="00CE6213">
            <w:pPr>
              <w:jc w:val="both"/>
              <w:rPr>
                <w:rFonts w:ascii="Arial" w:hAnsi="Arial" w:cs="Arial"/>
              </w:rPr>
            </w:pPr>
          </w:p>
        </w:tc>
        <w:tc>
          <w:tcPr>
            <w:tcW w:w="3445" w:type="pct"/>
            <w:shd w:val="clear" w:color="auto" w:fill="AFA64A"/>
            <w:vAlign w:val="center"/>
          </w:tcPr>
          <w:p w14:paraId="26C592C8" w14:textId="24EE5EBC" w:rsidR="00CF030B" w:rsidRPr="00CE6213" w:rsidRDefault="007D33D5" w:rsidP="004C76EA">
            <w:pPr>
              <w:jc w:val="both"/>
              <w:rPr>
                <w:rFonts w:ascii="Arial" w:hAnsi="Arial" w:cs="Arial"/>
              </w:rPr>
            </w:pPr>
            <w:r>
              <w:rPr>
                <w:rFonts w:ascii="Arial" w:hAnsi="Arial" w:cs="Arial"/>
              </w:rPr>
              <w:t>21 de febrero de 2020</w:t>
            </w:r>
            <w:r w:rsidR="00EE1FD3">
              <w:rPr>
                <w:rFonts w:ascii="Arial" w:hAnsi="Arial" w:cs="Arial"/>
              </w:rPr>
              <w:t xml:space="preserve"> (LVII</w:t>
            </w:r>
            <w:r w:rsidR="00EE1FD3" w:rsidRPr="009D0122">
              <w:rPr>
                <w:rFonts w:ascii="Arial" w:hAnsi="Arial" w:cs="Arial"/>
              </w:rPr>
              <w:t xml:space="preserve"> Reunión Ordinaria de la CONAGO, </w:t>
            </w:r>
            <w:r w:rsidR="00EE1FD3">
              <w:rPr>
                <w:rFonts w:ascii="Arial" w:hAnsi="Arial" w:cs="Arial"/>
              </w:rPr>
              <w:t>La Paz, Baja California Sur)</w:t>
            </w:r>
          </w:p>
        </w:tc>
      </w:tr>
      <w:tr w:rsidR="00CF030B" w:rsidRPr="00CE6213" w14:paraId="5D8A1264" w14:textId="77777777" w:rsidTr="00321EE6">
        <w:trPr>
          <w:jc w:val="center"/>
        </w:trPr>
        <w:tc>
          <w:tcPr>
            <w:tcW w:w="1555" w:type="pct"/>
            <w:shd w:val="clear" w:color="auto" w:fill="990000"/>
            <w:vAlign w:val="center"/>
          </w:tcPr>
          <w:p w14:paraId="0B8E01D2" w14:textId="77777777" w:rsidR="00CF030B" w:rsidRPr="00CE6213" w:rsidRDefault="00CF030B" w:rsidP="00CE6213">
            <w:pPr>
              <w:jc w:val="both"/>
              <w:rPr>
                <w:rFonts w:ascii="Arial" w:hAnsi="Arial" w:cs="Arial"/>
              </w:rPr>
            </w:pPr>
          </w:p>
          <w:p w14:paraId="61E88252" w14:textId="77777777" w:rsidR="00CF030B" w:rsidRPr="00CE6213" w:rsidRDefault="00CF030B" w:rsidP="00CE6213">
            <w:pPr>
              <w:jc w:val="both"/>
              <w:rPr>
                <w:rFonts w:ascii="Arial" w:hAnsi="Arial" w:cs="Arial"/>
              </w:rPr>
            </w:pPr>
            <w:r w:rsidRPr="00CE6213">
              <w:rPr>
                <w:rFonts w:ascii="Arial" w:hAnsi="Arial" w:cs="Arial"/>
              </w:rPr>
              <w:t>Coordinadores anteriores:</w:t>
            </w:r>
          </w:p>
          <w:p w14:paraId="2FDC6400" w14:textId="77777777" w:rsidR="00CF030B" w:rsidRPr="00CE6213" w:rsidRDefault="00CF030B" w:rsidP="00CE6213">
            <w:pPr>
              <w:jc w:val="both"/>
              <w:rPr>
                <w:rFonts w:ascii="Arial" w:hAnsi="Arial" w:cs="Arial"/>
              </w:rPr>
            </w:pPr>
          </w:p>
        </w:tc>
        <w:tc>
          <w:tcPr>
            <w:tcW w:w="3445" w:type="pct"/>
            <w:shd w:val="clear" w:color="auto" w:fill="AFA64A"/>
            <w:vAlign w:val="center"/>
          </w:tcPr>
          <w:p w14:paraId="34F5102B" w14:textId="77777777" w:rsidR="004C76EA" w:rsidRPr="004C76EA" w:rsidRDefault="004C76EA" w:rsidP="004C76EA">
            <w:pPr>
              <w:jc w:val="both"/>
              <w:rPr>
                <w:rFonts w:ascii="Arial" w:hAnsi="Arial" w:cs="Arial"/>
              </w:rPr>
            </w:pPr>
          </w:p>
          <w:p w14:paraId="7DC2B497" w14:textId="05640C94" w:rsidR="00F951D0" w:rsidRDefault="00F951D0" w:rsidP="004C76EA">
            <w:pPr>
              <w:pStyle w:val="ListParagraph"/>
              <w:numPr>
                <w:ilvl w:val="0"/>
                <w:numId w:val="48"/>
              </w:numPr>
              <w:jc w:val="both"/>
              <w:rPr>
                <w:rFonts w:ascii="Arial" w:hAnsi="Arial" w:cs="Arial"/>
              </w:rPr>
            </w:pPr>
            <w:r>
              <w:rPr>
                <w:rFonts w:ascii="Arial" w:hAnsi="Arial" w:cs="Arial"/>
              </w:rPr>
              <w:t>Lic. Rafael Alejandro Moreno Cárdenas, Campeche (del 1 de octubre de 2018 a 13 de junio de 2019)</w:t>
            </w:r>
          </w:p>
          <w:p w14:paraId="6A43318D" w14:textId="77777777" w:rsidR="00F951D0" w:rsidRDefault="00F951D0" w:rsidP="00F951D0">
            <w:pPr>
              <w:pStyle w:val="ListParagraph"/>
              <w:ind w:left="360"/>
              <w:jc w:val="both"/>
              <w:rPr>
                <w:rFonts w:ascii="Arial" w:hAnsi="Arial" w:cs="Arial"/>
              </w:rPr>
            </w:pPr>
          </w:p>
          <w:p w14:paraId="387A15FE" w14:textId="578AAAAE" w:rsidR="00C66D6F" w:rsidRDefault="00C66D6F" w:rsidP="004C76EA">
            <w:pPr>
              <w:pStyle w:val="ListParagraph"/>
              <w:numPr>
                <w:ilvl w:val="0"/>
                <w:numId w:val="48"/>
              </w:numPr>
              <w:jc w:val="both"/>
              <w:rPr>
                <w:rFonts w:ascii="Arial" w:hAnsi="Arial" w:cs="Arial"/>
              </w:rPr>
            </w:pPr>
            <w:r>
              <w:rPr>
                <w:rFonts w:ascii="Arial" w:hAnsi="Arial" w:cs="Arial"/>
              </w:rPr>
              <w:t>Lic. Rolando Rodrigo Zapata Bello, Yucatán (del 1 de septiembre de 2017 [Reunión Comisión Ejecutiva Salud] al 30 de septiembre de 2018 [fin de Mandato Constitucional])</w:t>
            </w:r>
          </w:p>
          <w:p w14:paraId="3EAA78FB" w14:textId="77777777" w:rsidR="00C66D6F" w:rsidRDefault="00C66D6F" w:rsidP="00C66D6F">
            <w:pPr>
              <w:pStyle w:val="ListParagraph"/>
              <w:ind w:left="360"/>
              <w:jc w:val="both"/>
              <w:rPr>
                <w:rFonts w:ascii="Arial" w:hAnsi="Arial" w:cs="Arial"/>
              </w:rPr>
            </w:pPr>
          </w:p>
          <w:p w14:paraId="2CF00881" w14:textId="77777777" w:rsidR="004C76EA" w:rsidRPr="004C76EA" w:rsidRDefault="004C76EA" w:rsidP="004C76EA">
            <w:pPr>
              <w:pStyle w:val="ListParagraph"/>
              <w:numPr>
                <w:ilvl w:val="0"/>
                <w:numId w:val="48"/>
              </w:numPr>
              <w:jc w:val="both"/>
              <w:rPr>
                <w:rFonts w:ascii="Arial" w:hAnsi="Arial" w:cs="Arial"/>
              </w:rPr>
            </w:pPr>
            <w:r w:rsidRPr="004C76EA">
              <w:rPr>
                <w:rFonts w:ascii="Arial" w:hAnsi="Arial" w:cs="Arial"/>
              </w:rPr>
              <w:t>Dr. Eruviel Ávila Villegas, México (del 18 de febrero de 2013 [XLIV Reunión Ordinaria de la CONAGO, Chihuahua, Chihuahua]</w:t>
            </w:r>
            <w:r>
              <w:rPr>
                <w:rFonts w:ascii="Arial" w:hAnsi="Arial" w:cs="Arial"/>
              </w:rPr>
              <w:t xml:space="preserve"> al 1 de septiembre de 2017 [Reunión Comisión Ejecutiva Salud])</w:t>
            </w:r>
          </w:p>
          <w:p w14:paraId="0F83161B" w14:textId="77777777" w:rsidR="004C76EA" w:rsidRPr="004C76EA" w:rsidRDefault="004C76EA" w:rsidP="004C76EA">
            <w:pPr>
              <w:pStyle w:val="ListParagraph"/>
              <w:ind w:left="360"/>
              <w:jc w:val="both"/>
              <w:rPr>
                <w:rFonts w:ascii="Arial" w:hAnsi="Arial" w:cs="Arial"/>
              </w:rPr>
            </w:pPr>
          </w:p>
          <w:p w14:paraId="32F3CA19" w14:textId="77777777" w:rsidR="00692084" w:rsidRPr="009D0122" w:rsidRDefault="00692084" w:rsidP="009D0122">
            <w:pPr>
              <w:pStyle w:val="ListParagraph"/>
              <w:numPr>
                <w:ilvl w:val="0"/>
                <w:numId w:val="46"/>
              </w:numPr>
              <w:ind w:left="376"/>
              <w:jc w:val="both"/>
              <w:rPr>
                <w:rFonts w:ascii="Arial" w:hAnsi="Arial" w:cs="Arial"/>
              </w:rPr>
            </w:pPr>
            <w:r w:rsidRPr="009D0122">
              <w:rPr>
                <w:rFonts w:ascii="Arial" w:hAnsi="Arial" w:cs="Arial"/>
              </w:rPr>
              <w:t>Dr. Marco Antonio Adame Castillo, Morelos (del 16 de febrero de 2007</w:t>
            </w:r>
            <w:r w:rsidR="00637A04" w:rsidRPr="009D0122">
              <w:rPr>
                <w:rFonts w:ascii="Arial" w:hAnsi="Arial" w:cs="Arial"/>
              </w:rPr>
              <w:t xml:space="preserve"> [XXXI Reunión Ordinaria de la CONAGO, Tlaxcala, Tlaxcala]</w:t>
            </w:r>
            <w:r w:rsidRPr="009D0122">
              <w:rPr>
                <w:rFonts w:ascii="Arial" w:hAnsi="Arial" w:cs="Arial"/>
              </w:rPr>
              <w:t xml:space="preserve"> al 30 de septiembre de 2012</w:t>
            </w:r>
            <w:r w:rsidR="00CC0FFF">
              <w:rPr>
                <w:rFonts w:ascii="Arial" w:hAnsi="Arial" w:cs="Arial"/>
              </w:rPr>
              <w:t xml:space="preserve"> [fin de Mandato Constitucional]</w:t>
            </w:r>
            <w:r w:rsidRPr="009D0122">
              <w:rPr>
                <w:rFonts w:ascii="Arial" w:hAnsi="Arial" w:cs="Arial"/>
              </w:rPr>
              <w:t>)</w:t>
            </w:r>
          </w:p>
          <w:p w14:paraId="4D9CF513" w14:textId="77777777" w:rsidR="00692084" w:rsidRPr="00CE6213" w:rsidRDefault="00692084" w:rsidP="009D0122">
            <w:pPr>
              <w:ind w:left="376"/>
              <w:jc w:val="both"/>
              <w:rPr>
                <w:rFonts w:ascii="Arial" w:hAnsi="Arial" w:cs="Arial"/>
              </w:rPr>
            </w:pPr>
          </w:p>
          <w:p w14:paraId="1972CB7F" w14:textId="77777777" w:rsidR="00CF030B" w:rsidRPr="009D0122" w:rsidRDefault="00CF030B" w:rsidP="009D0122">
            <w:pPr>
              <w:pStyle w:val="ListParagraph"/>
              <w:numPr>
                <w:ilvl w:val="0"/>
                <w:numId w:val="46"/>
              </w:numPr>
              <w:ind w:left="376"/>
              <w:jc w:val="both"/>
              <w:rPr>
                <w:rFonts w:ascii="Arial" w:hAnsi="Arial" w:cs="Arial"/>
              </w:rPr>
            </w:pPr>
            <w:r w:rsidRPr="009D0122">
              <w:rPr>
                <w:rFonts w:ascii="Arial" w:hAnsi="Arial" w:cs="Arial"/>
              </w:rPr>
              <w:t xml:space="preserve">Lic. Manuel Andrade Díaz, Tabasco (del </w:t>
            </w:r>
            <w:r w:rsidR="005822E7" w:rsidRPr="009D0122">
              <w:rPr>
                <w:rFonts w:ascii="Arial" w:hAnsi="Arial" w:cs="Arial"/>
              </w:rPr>
              <w:t>16</w:t>
            </w:r>
            <w:r w:rsidRPr="009D0122">
              <w:rPr>
                <w:rFonts w:ascii="Arial" w:hAnsi="Arial" w:cs="Arial"/>
              </w:rPr>
              <w:t xml:space="preserve"> de </w:t>
            </w:r>
            <w:r w:rsidR="005822E7" w:rsidRPr="009D0122">
              <w:rPr>
                <w:rFonts w:ascii="Arial" w:hAnsi="Arial" w:cs="Arial"/>
              </w:rPr>
              <w:t>octubre</w:t>
            </w:r>
            <w:r w:rsidRPr="009D0122">
              <w:rPr>
                <w:rFonts w:ascii="Arial" w:hAnsi="Arial" w:cs="Arial"/>
              </w:rPr>
              <w:t xml:space="preserve"> de 2002 </w:t>
            </w:r>
            <w:r w:rsidR="00637A04" w:rsidRPr="009D0122">
              <w:rPr>
                <w:rFonts w:ascii="Arial" w:hAnsi="Arial" w:cs="Arial"/>
              </w:rPr>
              <w:t xml:space="preserve">[I Reunión Extraordinaria de la CONAGO, Metepec, México] </w:t>
            </w:r>
            <w:r w:rsidRPr="009D0122">
              <w:rPr>
                <w:rFonts w:ascii="Arial" w:hAnsi="Arial" w:cs="Arial"/>
              </w:rPr>
              <w:t>al 27 de noviembre de 2006)</w:t>
            </w:r>
          </w:p>
          <w:p w14:paraId="63F588B2" w14:textId="77777777" w:rsidR="00CF030B" w:rsidRPr="00CE6213" w:rsidRDefault="00CF030B" w:rsidP="00CE6213">
            <w:pPr>
              <w:jc w:val="both"/>
              <w:rPr>
                <w:rFonts w:ascii="Arial" w:hAnsi="Arial" w:cs="Arial"/>
              </w:rPr>
            </w:pPr>
          </w:p>
        </w:tc>
      </w:tr>
      <w:tr w:rsidR="00012101" w:rsidRPr="009F4AA8" w14:paraId="1539AE9E" w14:textId="77777777" w:rsidTr="00321EE6">
        <w:trPr>
          <w:jc w:val="center"/>
        </w:trPr>
        <w:tc>
          <w:tcPr>
            <w:tcW w:w="1555" w:type="pct"/>
            <w:shd w:val="clear" w:color="auto" w:fill="990000"/>
            <w:vAlign w:val="center"/>
          </w:tcPr>
          <w:p w14:paraId="14F07E97" w14:textId="77777777" w:rsidR="00012101" w:rsidRPr="009F4AA8" w:rsidRDefault="00012101" w:rsidP="00012101">
            <w:pPr>
              <w:jc w:val="both"/>
              <w:rPr>
                <w:rFonts w:ascii="Arial" w:hAnsi="Arial" w:cs="Arial"/>
              </w:rPr>
            </w:pPr>
          </w:p>
          <w:p w14:paraId="69352EC9" w14:textId="77777777" w:rsidR="00012101" w:rsidRPr="009F4AA8" w:rsidRDefault="00012101" w:rsidP="00012101">
            <w:pPr>
              <w:jc w:val="both"/>
              <w:rPr>
                <w:rFonts w:ascii="Arial" w:hAnsi="Arial" w:cs="Arial"/>
              </w:rPr>
            </w:pPr>
            <w:r w:rsidRPr="009F4AA8">
              <w:rPr>
                <w:rFonts w:ascii="Arial" w:hAnsi="Arial" w:cs="Arial"/>
              </w:rPr>
              <w:t xml:space="preserve">Gobernador </w:t>
            </w:r>
            <w:r>
              <w:rPr>
                <w:rFonts w:ascii="Arial" w:hAnsi="Arial" w:cs="Arial"/>
              </w:rPr>
              <w:t>vice</w:t>
            </w:r>
            <w:r w:rsidRPr="009F4AA8">
              <w:rPr>
                <w:rFonts w:ascii="Arial" w:hAnsi="Arial" w:cs="Arial"/>
              </w:rPr>
              <w:t>coordinador:</w:t>
            </w:r>
          </w:p>
          <w:p w14:paraId="3850BD3F" w14:textId="77777777" w:rsidR="00012101" w:rsidRPr="009F4AA8" w:rsidRDefault="00012101" w:rsidP="00012101">
            <w:pPr>
              <w:jc w:val="both"/>
              <w:rPr>
                <w:rFonts w:ascii="Arial" w:hAnsi="Arial" w:cs="Arial"/>
              </w:rPr>
            </w:pPr>
          </w:p>
        </w:tc>
        <w:tc>
          <w:tcPr>
            <w:tcW w:w="3445" w:type="pct"/>
            <w:shd w:val="clear" w:color="auto" w:fill="AFA64A"/>
            <w:vAlign w:val="center"/>
          </w:tcPr>
          <w:p w14:paraId="64944CC8" w14:textId="62EFD624" w:rsidR="00694E99" w:rsidRDefault="00694E99" w:rsidP="004C76EA">
            <w:pPr>
              <w:jc w:val="both"/>
              <w:rPr>
                <w:rFonts w:ascii="Arial" w:hAnsi="Arial" w:cs="Arial"/>
              </w:rPr>
            </w:pPr>
            <w:r w:rsidRPr="00694E99">
              <w:rPr>
                <w:rFonts w:ascii="Arial" w:hAnsi="Arial" w:cs="Arial"/>
              </w:rPr>
              <w:t>M.C. Esteban Alejandro Villegas Villarreal</w:t>
            </w:r>
            <w:r w:rsidR="00A90986">
              <w:rPr>
                <w:rFonts w:ascii="Arial" w:hAnsi="Arial" w:cs="Arial"/>
              </w:rPr>
              <w:t>, Durango.</w:t>
            </w:r>
          </w:p>
          <w:p w14:paraId="2E51A31F" w14:textId="68D593CF" w:rsidR="00012101" w:rsidRDefault="004E6518" w:rsidP="004C76EA">
            <w:pPr>
              <w:jc w:val="both"/>
              <w:rPr>
                <w:rFonts w:ascii="Arial" w:hAnsi="Arial" w:cs="Arial"/>
              </w:rPr>
            </w:pPr>
            <w:r w:rsidRPr="004E6518">
              <w:rPr>
                <w:rFonts w:ascii="Arial" w:hAnsi="Arial" w:cs="Arial"/>
              </w:rPr>
              <w:t>Dr. Américo Villarreal Anaya, Tamaulipas.</w:t>
            </w:r>
          </w:p>
          <w:p w14:paraId="0C78E6C4" w14:textId="64BC985B" w:rsidR="004E6518" w:rsidRPr="009F4AA8" w:rsidRDefault="004E6518" w:rsidP="004C76EA">
            <w:pPr>
              <w:jc w:val="both"/>
              <w:rPr>
                <w:rFonts w:ascii="Arial" w:hAnsi="Arial" w:cs="Arial"/>
              </w:rPr>
            </w:pPr>
            <w:r w:rsidRPr="004E6518">
              <w:rPr>
                <w:rFonts w:ascii="Arial" w:hAnsi="Arial" w:cs="Arial"/>
              </w:rPr>
              <w:t>Lic. Lorena Cuéllar Cisneros, Tlaxcala.</w:t>
            </w:r>
          </w:p>
        </w:tc>
      </w:tr>
      <w:tr w:rsidR="00012101" w:rsidRPr="009F4AA8" w14:paraId="544BDA6E" w14:textId="77777777" w:rsidTr="00321EE6">
        <w:trPr>
          <w:jc w:val="center"/>
        </w:trPr>
        <w:tc>
          <w:tcPr>
            <w:tcW w:w="1555" w:type="pct"/>
            <w:shd w:val="clear" w:color="auto" w:fill="990000"/>
            <w:vAlign w:val="center"/>
          </w:tcPr>
          <w:p w14:paraId="60ECACD4" w14:textId="77777777" w:rsidR="00012101" w:rsidRPr="009F4AA8" w:rsidRDefault="00012101" w:rsidP="00012101">
            <w:pPr>
              <w:jc w:val="both"/>
              <w:rPr>
                <w:rFonts w:ascii="Arial" w:hAnsi="Arial" w:cs="Arial"/>
              </w:rPr>
            </w:pPr>
          </w:p>
          <w:p w14:paraId="72AF1B27" w14:textId="77777777" w:rsidR="00012101" w:rsidRPr="009F4AA8" w:rsidRDefault="00012101" w:rsidP="00012101">
            <w:pPr>
              <w:jc w:val="both"/>
              <w:rPr>
                <w:rFonts w:ascii="Arial" w:hAnsi="Arial" w:cs="Arial"/>
              </w:rPr>
            </w:pPr>
            <w:r w:rsidRPr="009F4AA8">
              <w:rPr>
                <w:rFonts w:ascii="Arial" w:hAnsi="Arial" w:cs="Arial"/>
              </w:rPr>
              <w:lastRenderedPageBreak/>
              <w:t>Fecha de nombramiento:</w:t>
            </w:r>
          </w:p>
          <w:p w14:paraId="42B194B7" w14:textId="77777777" w:rsidR="00012101" w:rsidRPr="009F4AA8" w:rsidRDefault="00012101" w:rsidP="00012101">
            <w:pPr>
              <w:jc w:val="both"/>
              <w:rPr>
                <w:rFonts w:ascii="Arial" w:hAnsi="Arial" w:cs="Arial"/>
              </w:rPr>
            </w:pPr>
          </w:p>
        </w:tc>
        <w:tc>
          <w:tcPr>
            <w:tcW w:w="3445" w:type="pct"/>
            <w:shd w:val="clear" w:color="auto" w:fill="AFA64A"/>
            <w:vAlign w:val="center"/>
          </w:tcPr>
          <w:p w14:paraId="7A3C87F1" w14:textId="77777777" w:rsidR="004E6518" w:rsidRDefault="004E6518" w:rsidP="004C76EA">
            <w:pPr>
              <w:jc w:val="both"/>
              <w:rPr>
                <w:rFonts w:ascii="Arial" w:hAnsi="Arial" w:cs="Arial"/>
              </w:rPr>
            </w:pPr>
          </w:p>
          <w:p w14:paraId="31A2F989" w14:textId="48F50137" w:rsidR="00012101" w:rsidRPr="009F4AA8" w:rsidRDefault="004E6518" w:rsidP="004C76EA">
            <w:pPr>
              <w:jc w:val="both"/>
              <w:rPr>
                <w:rFonts w:ascii="Arial" w:hAnsi="Arial" w:cs="Arial"/>
              </w:rPr>
            </w:pPr>
            <w:r w:rsidRPr="004E6518">
              <w:rPr>
                <w:rFonts w:ascii="Arial" w:hAnsi="Arial" w:cs="Arial"/>
              </w:rPr>
              <w:lastRenderedPageBreak/>
              <w:t>5 de febrero de 2023.</w:t>
            </w:r>
          </w:p>
        </w:tc>
      </w:tr>
      <w:tr w:rsidR="00012101" w:rsidRPr="009F4AA8" w14:paraId="31339D3B" w14:textId="77777777" w:rsidTr="00321EE6">
        <w:trPr>
          <w:jc w:val="center"/>
        </w:trPr>
        <w:tc>
          <w:tcPr>
            <w:tcW w:w="1555" w:type="pct"/>
            <w:shd w:val="clear" w:color="auto" w:fill="990000"/>
            <w:vAlign w:val="center"/>
          </w:tcPr>
          <w:p w14:paraId="7D0789BF" w14:textId="77777777" w:rsidR="00012101" w:rsidRPr="009F4AA8" w:rsidRDefault="00012101" w:rsidP="00012101">
            <w:pPr>
              <w:jc w:val="both"/>
              <w:rPr>
                <w:rFonts w:ascii="Arial" w:hAnsi="Arial" w:cs="Arial"/>
              </w:rPr>
            </w:pPr>
          </w:p>
          <w:p w14:paraId="253C51C9" w14:textId="77777777" w:rsidR="00012101" w:rsidRPr="009F4AA8" w:rsidRDefault="00012101" w:rsidP="00012101">
            <w:pPr>
              <w:jc w:val="both"/>
              <w:rPr>
                <w:rFonts w:ascii="Arial" w:hAnsi="Arial" w:cs="Arial"/>
              </w:rPr>
            </w:pPr>
            <w:r>
              <w:rPr>
                <w:rFonts w:ascii="Arial" w:hAnsi="Arial" w:cs="Arial"/>
              </w:rPr>
              <w:t>Vicec</w:t>
            </w:r>
            <w:r w:rsidRPr="009F4AA8">
              <w:rPr>
                <w:rFonts w:ascii="Arial" w:hAnsi="Arial" w:cs="Arial"/>
              </w:rPr>
              <w:t>oordinadores anteriores:</w:t>
            </w:r>
          </w:p>
          <w:p w14:paraId="161A46FE" w14:textId="77777777" w:rsidR="00012101" w:rsidRPr="009F4AA8" w:rsidRDefault="00012101" w:rsidP="00012101">
            <w:pPr>
              <w:jc w:val="both"/>
              <w:rPr>
                <w:rFonts w:ascii="Arial" w:hAnsi="Arial" w:cs="Arial"/>
              </w:rPr>
            </w:pPr>
          </w:p>
        </w:tc>
        <w:tc>
          <w:tcPr>
            <w:tcW w:w="3445" w:type="pct"/>
            <w:shd w:val="clear" w:color="auto" w:fill="AFA64A"/>
            <w:vAlign w:val="center"/>
          </w:tcPr>
          <w:p w14:paraId="3A2677FE" w14:textId="2D2A1BFD" w:rsidR="00BE3D4C" w:rsidRDefault="00BE3D4C" w:rsidP="00C66D6F">
            <w:pPr>
              <w:pStyle w:val="ListParagraph"/>
              <w:numPr>
                <w:ilvl w:val="0"/>
                <w:numId w:val="49"/>
              </w:numPr>
              <w:jc w:val="both"/>
              <w:rPr>
                <w:rFonts w:ascii="Arial" w:hAnsi="Arial" w:cs="Arial"/>
              </w:rPr>
            </w:pPr>
            <w:r>
              <w:rPr>
                <w:rFonts w:ascii="Arial" w:hAnsi="Arial" w:cs="Arial"/>
              </w:rPr>
              <w:t>Ing. Enrique Alfaro Ramírez, Jalisco (del 21 de febrero de 2020 (LVII</w:t>
            </w:r>
            <w:r w:rsidRPr="009D0122">
              <w:rPr>
                <w:rFonts w:ascii="Arial" w:hAnsi="Arial" w:cs="Arial"/>
              </w:rPr>
              <w:t xml:space="preserve"> Reunión Ordinaria de la CONAGO, </w:t>
            </w:r>
            <w:r>
              <w:rPr>
                <w:rFonts w:ascii="Arial" w:hAnsi="Arial" w:cs="Arial"/>
              </w:rPr>
              <w:t>La Paz, Baja California Sur) al 7 de septiembre de 2020)</w:t>
            </w:r>
          </w:p>
          <w:p w14:paraId="43808B7B" w14:textId="77777777" w:rsidR="00BE3D4C" w:rsidRDefault="00BE3D4C" w:rsidP="00BE3D4C">
            <w:pPr>
              <w:pStyle w:val="ListParagraph"/>
              <w:jc w:val="both"/>
              <w:rPr>
                <w:rFonts w:ascii="Arial" w:hAnsi="Arial" w:cs="Arial"/>
              </w:rPr>
            </w:pPr>
          </w:p>
          <w:p w14:paraId="09222FE1" w14:textId="19D92328" w:rsidR="00C66D6F" w:rsidRDefault="00C66D6F" w:rsidP="00C66D6F">
            <w:pPr>
              <w:pStyle w:val="ListParagraph"/>
              <w:numPr>
                <w:ilvl w:val="0"/>
                <w:numId w:val="49"/>
              </w:numPr>
              <w:jc w:val="both"/>
              <w:rPr>
                <w:rFonts w:ascii="Arial" w:hAnsi="Arial" w:cs="Arial"/>
              </w:rPr>
            </w:pPr>
            <w:r>
              <w:rPr>
                <w:rFonts w:ascii="Arial" w:hAnsi="Arial" w:cs="Arial"/>
              </w:rPr>
              <w:t>Lic. Rafael Alejandro Moreno Cárdenas, Campeche (del 22 de mayo de 2018 [LIV Reunión Ordinaria de la CONAGO] al 30 de septiembre de 2018)</w:t>
            </w:r>
          </w:p>
          <w:p w14:paraId="7F9387A7" w14:textId="77777777" w:rsidR="00C66D6F" w:rsidRDefault="00C66D6F" w:rsidP="00C66D6F">
            <w:pPr>
              <w:pStyle w:val="ListParagraph"/>
              <w:jc w:val="both"/>
              <w:rPr>
                <w:rFonts w:ascii="Arial" w:hAnsi="Arial" w:cs="Arial"/>
              </w:rPr>
            </w:pPr>
          </w:p>
          <w:p w14:paraId="59C8055B" w14:textId="77777777" w:rsidR="009042B8" w:rsidRDefault="009042B8" w:rsidP="00C66D6F">
            <w:pPr>
              <w:pStyle w:val="ListParagraph"/>
              <w:numPr>
                <w:ilvl w:val="0"/>
                <w:numId w:val="49"/>
              </w:numPr>
              <w:jc w:val="both"/>
              <w:rPr>
                <w:rFonts w:ascii="Arial" w:hAnsi="Arial" w:cs="Arial"/>
              </w:rPr>
            </w:pPr>
            <w:r w:rsidRPr="00C66D6F">
              <w:rPr>
                <w:rFonts w:ascii="Arial" w:hAnsi="Arial" w:cs="Arial"/>
              </w:rPr>
              <w:t>Lic. Rubén Ignacio Moreira Valdez, Coahuila (del 1 de septiembre de 2017 [Reunión Comisión Ejecutiva Salud] al 30 de noviembre de 2017 [fin de Mandato Constitucional])</w:t>
            </w:r>
          </w:p>
          <w:p w14:paraId="69825F47" w14:textId="77777777" w:rsidR="00C66D6F" w:rsidRPr="00C66D6F" w:rsidRDefault="00C66D6F" w:rsidP="00C66D6F">
            <w:pPr>
              <w:pStyle w:val="ListParagraph"/>
              <w:jc w:val="both"/>
              <w:rPr>
                <w:rFonts w:ascii="Arial" w:hAnsi="Arial" w:cs="Arial"/>
              </w:rPr>
            </w:pPr>
          </w:p>
          <w:p w14:paraId="498E2439" w14:textId="77777777" w:rsidR="004C76EA" w:rsidRPr="00C66D6F" w:rsidRDefault="004C76EA" w:rsidP="00C66D6F">
            <w:pPr>
              <w:pStyle w:val="ListParagraph"/>
              <w:numPr>
                <w:ilvl w:val="0"/>
                <w:numId w:val="49"/>
              </w:numPr>
              <w:jc w:val="both"/>
              <w:rPr>
                <w:rFonts w:ascii="Arial" w:hAnsi="Arial" w:cs="Arial"/>
              </w:rPr>
            </w:pPr>
            <w:r w:rsidRPr="00C66D6F">
              <w:rPr>
                <w:rFonts w:ascii="Arial" w:hAnsi="Arial" w:cs="Arial"/>
              </w:rPr>
              <w:t>Lic. Rolando Rodrigo Zapata Bello, Yucatán (del 18 de febrero de 2013 [XLIV Reunión Ordinaria de la CONAGO, Chihuahua, Chihuahua] al 1 de septiembre de 2017 [Reunión Comisión Ejecutiva Salud])</w:t>
            </w:r>
          </w:p>
          <w:p w14:paraId="6D107B17" w14:textId="77777777" w:rsidR="004C76EA" w:rsidRDefault="004C76EA" w:rsidP="00012101">
            <w:pPr>
              <w:jc w:val="both"/>
              <w:rPr>
                <w:rFonts w:ascii="Arial" w:hAnsi="Arial" w:cs="Arial"/>
              </w:rPr>
            </w:pPr>
          </w:p>
          <w:p w14:paraId="2C4F2023" w14:textId="77777777" w:rsidR="00012101" w:rsidRPr="00C66D6F" w:rsidRDefault="00692084" w:rsidP="00C66D6F">
            <w:pPr>
              <w:pStyle w:val="ListParagraph"/>
              <w:numPr>
                <w:ilvl w:val="0"/>
                <w:numId w:val="49"/>
              </w:numPr>
              <w:jc w:val="both"/>
              <w:rPr>
                <w:rFonts w:ascii="Arial" w:hAnsi="Arial" w:cs="Arial"/>
              </w:rPr>
            </w:pPr>
            <w:r w:rsidRPr="00C66D6F">
              <w:rPr>
                <w:rFonts w:ascii="Arial" w:hAnsi="Arial" w:cs="Arial"/>
              </w:rPr>
              <w:t>Sra. Ivonne Aracelly Ortega Pacheco, Yucatán (del 26 de septiembre de 2008 al 30 de septiembre de 2012</w:t>
            </w:r>
            <w:r w:rsidR="00CC0FFF">
              <w:rPr>
                <w:rFonts w:ascii="Arial" w:hAnsi="Arial" w:cs="Arial"/>
              </w:rPr>
              <w:t xml:space="preserve"> [fin de Mandato Constitucional]</w:t>
            </w:r>
            <w:r w:rsidRPr="00C66D6F">
              <w:rPr>
                <w:rFonts w:ascii="Arial" w:hAnsi="Arial" w:cs="Arial"/>
              </w:rPr>
              <w:t>)</w:t>
            </w:r>
          </w:p>
          <w:p w14:paraId="72909F13" w14:textId="77777777" w:rsidR="00012101" w:rsidRPr="009F4AA8" w:rsidRDefault="00012101" w:rsidP="00012101">
            <w:pPr>
              <w:jc w:val="both"/>
              <w:rPr>
                <w:rFonts w:ascii="Arial" w:hAnsi="Arial" w:cs="Arial"/>
              </w:rPr>
            </w:pPr>
          </w:p>
        </w:tc>
      </w:tr>
    </w:tbl>
    <w:p w14:paraId="2423A7B1" w14:textId="77777777" w:rsidR="007D76E7" w:rsidRPr="00CF030B" w:rsidRDefault="007D76E7">
      <w:pPr>
        <w:rPr>
          <w:rFonts w:ascii="Arial" w:hAnsi="Arial" w:cs="Arial"/>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A64A"/>
        <w:tblLook w:val="01E0" w:firstRow="1" w:lastRow="1" w:firstColumn="1" w:lastColumn="1" w:noHBand="0" w:noVBand="0"/>
      </w:tblPr>
      <w:tblGrid>
        <w:gridCol w:w="3098"/>
        <w:gridCol w:w="6864"/>
      </w:tblGrid>
      <w:tr w:rsidR="004F024C" w:rsidRPr="00CE6213" w14:paraId="42EFC9F8" w14:textId="77777777" w:rsidTr="009B5255">
        <w:trPr>
          <w:cantSplit/>
          <w:jc w:val="center"/>
        </w:trPr>
        <w:tc>
          <w:tcPr>
            <w:tcW w:w="1555" w:type="pct"/>
            <w:shd w:val="clear" w:color="auto" w:fill="990000"/>
            <w:vAlign w:val="center"/>
          </w:tcPr>
          <w:p w14:paraId="06E5012E" w14:textId="77777777" w:rsidR="004F024C" w:rsidRPr="00CE6213" w:rsidRDefault="004F024C" w:rsidP="006D2F49">
            <w:pPr>
              <w:jc w:val="both"/>
              <w:rPr>
                <w:rFonts w:ascii="Arial" w:hAnsi="Arial" w:cs="Arial"/>
              </w:rPr>
            </w:pPr>
          </w:p>
          <w:p w14:paraId="1A6AE6F4" w14:textId="77777777" w:rsidR="004F024C" w:rsidRPr="00CE6213" w:rsidRDefault="004F024C" w:rsidP="006D2F49">
            <w:pPr>
              <w:jc w:val="both"/>
              <w:rPr>
                <w:rFonts w:ascii="Arial" w:hAnsi="Arial" w:cs="Arial"/>
              </w:rPr>
            </w:pPr>
            <w:r w:rsidRPr="00CE6213">
              <w:rPr>
                <w:rFonts w:ascii="Arial" w:hAnsi="Arial" w:cs="Arial"/>
              </w:rPr>
              <w:t>Agenda temática:</w:t>
            </w:r>
          </w:p>
          <w:p w14:paraId="122ADCAF" w14:textId="77777777" w:rsidR="004F024C" w:rsidRPr="00CE6213" w:rsidRDefault="004F024C" w:rsidP="006D2F49">
            <w:pPr>
              <w:jc w:val="both"/>
              <w:rPr>
                <w:rFonts w:ascii="Arial" w:hAnsi="Arial" w:cs="Arial"/>
              </w:rPr>
            </w:pPr>
          </w:p>
        </w:tc>
        <w:tc>
          <w:tcPr>
            <w:tcW w:w="3445" w:type="pct"/>
            <w:shd w:val="clear" w:color="auto" w:fill="AFA64A"/>
            <w:vAlign w:val="center"/>
          </w:tcPr>
          <w:p w14:paraId="1160E857" w14:textId="77777777" w:rsidR="004F024C" w:rsidRPr="00CE6213" w:rsidRDefault="004F024C" w:rsidP="006D2F49">
            <w:pPr>
              <w:jc w:val="both"/>
              <w:rPr>
                <w:rFonts w:ascii="Arial" w:hAnsi="Arial" w:cs="Arial"/>
              </w:rPr>
            </w:pPr>
          </w:p>
          <w:p w14:paraId="4DBDFF03" w14:textId="77777777" w:rsidR="00010E0F" w:rsidRPr="000B2D4B" w:rsidRDefault="000B2D4B" w:rsidP="00010E0F">
            <w:pPr>
              <w:numPr>
                <w:ilvl w:val="0"/>
                <w:numId w:val="34"/>
              </w:numPr>
              <w:tabs>
                <w:tab w:val="clear" w:pos="720"/>
                <w:tab w:val="num" w:pos="376"/>
              </w:tabs>
              <w:ind w:left="376" w:hanging="283"/>
              <w:jc w:val="both"/>
              <w:rPr>
                <w:rFonts w:ascii="Arial" w:hAnsi="Arial" w:cs="Arial"/>
                <w:lang w:val="es-MX"/>
              </w:rPr>
            </w:pPr>
            <w:r>
              <w:rPr>
                <w:rFonts w:ascii="Arial" w:hAnsi="Arial" w:cs="Arial"/>
              </w:rPr>
              <w:t>Impulsar, entre los estados, la implementación de las mejores prácticas para prevenir los principales factores de riesgo relacionados con las enfermedades de mayor impacto en nuestro país.</w:t>
            </w:r>
          </w:p>
          <w:p w14:paraId="0CECF2C8" w14:textId="77777777" w:rsidR="000B2D4B" w:rsidRDefault="000B2D4B" w:rsidP="00010E0F">
            <w:pPr>
              <w:numPr>
                <w:ilvl w:val="0"/>
                <w:numId w:val="34"/>
              </w:numPr>
              <w:tabs>
                <w:tab w:val="clear" w:pos="720"/>
                <w:tab w:val="num" w:pos="376"/>
              </w:tabs>
              <w:ind w:left="376" w:hanging="283"/>
              <w:jc w:val="both"/>
              <w:rPr>
                <w:rFonts w:ascii="Arial" w:hAnsi="Arial" w:cs="Arial"/>
                <w:lang w:val="es-MX"/>
              </w:rPr>
            </w:pPr>
            <w:r>
              <w:rPr>
                <w:rFonts w:ascii="Arial" w:hAnsi="Arial" w:cs="Arial"/>
                <w:lang w:val="es-MX"/>
              </w:rPr>
              <w:t>Promover la atención a grupos vulnerables mediante acciones concretas de prevención enfocadas en resolver los principales problemas del rezago.</w:t>
            </w:r>
          </w:p>
          <w:p w14:paraId="792A8A37" w14:textId="77777777" w:rsidR="004F024C" w:rsidRDefault="000B2D4B" w:rsidP="00010E0F">
            <w:pPr>
              <w:numPr>
                <w:ilvl w:val="0"/>
                <w:numId w:val="34"/>
              </w:numPr>
              <w:tabs>
                <w:tab w:val="clear" w:pos="720"/>
                <w:tab w:val="num" w:pos="376"/>
              </w:tabs>
              <w:ind w:left="376" w:hanging="283"/>
              <w:jc w:val="both"/>
              <w:rPr>
                <w:rFonts w:ascii="Arial" w:hAnsi="Arial" w:cs="Arial"/>
                <w:lang w:val="es-MX"/>
              </w:rPr>
            </w:pPr>
            <w:r w:rsidRPr="00A452A3">
              <w:rPr>
                <w:rFonts w:ascii="Arial" w:hAnsi="Arial" w:cs="Arial"/>
                <w:lang w:val="es-MX"/>
              </w:rPr>
              <w:t>Fomentar la homologación de la legislación de salud a nivel estatal, para hacer frente a los principales retos de salud.</w:t>
            </w:r>
          </w:p>
          <w:p w14:paraId="70055C95" w14:textId="77777777" w:rsidR="00A452A3" w:rsidRPr="00A452A3" w:rsidRDefault="00A452A3" w:rsidP="00010E0F">
            <w:pPr>
              <w:numPr>
                <w:ilvl w:val="0"/>
                <w:numId w:val="34"/>
              </w:numPr>
              <w:tabs>
                <w:tab w:val="clear" w:pos="720"/>
                <w:tab w:val="num" w:pos="376"/>
              </w:tabs>
              <w:ind w:left="376" w:hanging="283"/>
              <w:jc w:val="both"/>
              <w:rPr>
                <w:rFonts w:ascii="Arial" w:hAnsi="Arial" w:cs="Arial"/>
                <w:lang w:val="es-MX"/>
              </w:rPr>
            </w:pPr>
            <w:r>
              <w:rPr>
                <w:rFonts w:ascii="Arial" w:hAnsi="Arial" w:cs="Arial"/>
                <w:lang w:val="es-MX"/>
              </w:rPr>
              <w:t>Desarrollar modelos de cooperación internacional en materia de salud, para el diseño e implementación de acciones efectivas en respuesta a los principales problemas que este tema presenta a nivel nacional.</w:t>
            </w:r>
          </w:p>
          <w:p w14:paraId="18BDC308" w14:textId="77777777" w:rsidR="000B2D4B" w:rsidRPr="00CE6213" w:rsidRDefault="000B2D4B" w:rsidP="00010E0F">
            <w:pPr>
              <w:jc w:val="both"/>
              <w:rPr>
                <w:rFonts w:ascii="Arial" w:hAnsi="Arial" w:cs="Arial"/>
                <w:lang w:val="es-MX"/>
              </w:rPr>
            </w:pPr>
          </w:p>
        </w:tc>
      </w:tr>
      <w:tr w:rsidR="00010E0F" w:rsidRPr="00CE6213" w14:paraId="78556F87" w14:textId="77777777" w:rsidTr="009B5255">
        <w:trPr>
          <w:cantSplit/>
          <w:jc w:val="center"/>
        </w:trPr>
        <w:tc>
          <w:tcPr>
            <w:tcW w:w="1555" w:type="pct"/>
            <w:shd w:val="clear" w:color="auto" w:fill="990000"/>
            <w:vAlign w:val="center"/>
          </w:tcPr>
          <w:p w14:paraId="0424148D" w14:textId="77777777" w:rsidR="00010E0F" w:rsidRPr="00CE6213" w:rsidRDefault="00010E0F" w:rsidP="006D2F49">
            <w:pPr>
              <w:jc w:val="both"/>
              <w:rPr>
                <w:rFonts w:ascii="Arial" w:hAnsi="Arial" w:cs="Arial"/>
              </w:rPr>
            </w:pPr>
          </w:p>
          <w:p w14:paraId="77351673" w14:textId="77777777" w:rsidR="00010E0F" w:rsidRPr="00CE6213" w:rsidRDefault="00010E0F" w:rsidP="006D2F49">
            <w:pPr>
              <w:jc w:val="both"/>
              <w:rPr>
                <w:rFonts w:ascii="Arial" w:hAnsi="Arial" w:cs="Arial"/>
              </w:rPr>
            </w:pPr>
            <w:r w:rsidRPr="00CE6213">
              <w:rPr>
                <w:rFonts w:ascii="Arial" w:hAnsi="Arial" w:cs="Arial"/>
              </w:rPr>
              <w:t>Fecha de aprobación:</w:t>
            </w:r>
          </w:p>
          <w:p w14:paraId="4AAB2094" w14:textId="77777777" w:rsidR="00010E0F" w:rsidRPr="00CE6213" w:rsidRDefault="00010E0F" w:rsidP="006D2F49">
            <w:pPr>
              <w:jc w:val="both"/>
              <w:rPr>
                <w:rFonts w:ascii="Arial" w:hAnsi="Arial" w:cs="Arial"/>
              </w:rPr>
            </w:pPr>
          </w:p>
        </w:tc>
        <w:tc>
          <w:tcPr>
            <w:tcW w:w="3445" w:type="pct"/>
            <w:shd w:val="clear" w:color="auto" w:fill="AFA64A"/>
            <w:vAlign w:val="center"/>
          </w:tcPr>
          <w:p w14:paraId="220DAFB3" w14:textId="77777777" w:rsidR="00010E0F" w:rsidRPr="00160075" w:rsidRDefault="00010E0F" w:rsidP="00A407A7">
            <w:pPr>
              <w:jc w:val="both"/>
              <w:rPr>
                <w:rFonts w:ascii="Arial" w:hAnsi="Arial" w:cs="Arial"/>
              </w:rPr>
            </w:pPr>
          </w:p>
          <w:p w14:paraId="021A2904" w14:textId="77777777" w:rsidR="00010E0F" w:rsidRPr="00160075" w:rsidRDefault="00076DD1" w:rsidP="00A407A7">
            <w:pPr>
              <w:jc w:val="both"/>
              <w:rPr>
                <w:rFonts w:ascii="Arial" w:hAnsi="Arial" w:cs="Arial"/>
              </w:rPr>
            </w:pPr>
            <w:r>
              <w:rPr>
                <w:rFonts w:ascii="Arial" w:hAnsi="Arial" w:cs="Arial"/>
              </w:rPr>
              <w:t>18 de noviembre de 2016</w:t>
            </w:r>
          </w:p>
          <w:p w14:paraId="40A440C4" w14:textId="77777777" w:rsidR="00010E0F" w:rsidRPr="00160075" w:rsidRDefault="00010E0F" w:rsidP="00A407A7">
            <w:pPr>
              <w:jc w:val="both"/>
              <w:rPr>
                <w:rFonts w:ascii="Arial" w:hAnsi="Arial" w:cs="Arial"/>
              </w:rPr>
            </w:pPr>
          </w:p>
        </w:tc>
      </w:tr>
      <w:tr w:rsidR="00010E0F" w:rsidRPr="00CE6213" w14:paraId="48547B33" w14:textId="77777777" w:rsidTr="009B5255">
        <w:trPr>
          <w:cantSplit/>
          <w:jc w:val="center"/>
        </w:trPr>
        <w:tc>
          <w:tcPr>
            <w:tcW w:w="1555" w:type="pct"/>
            <w:shd w:val="clear" w:color="auto" w:fill="990000"/>
            <w:vAlign w:val="center"/>
          </w:tcPr>
          <w:p w14:paraId="00A47419" w14:textId="77777777" w:rsidR="00010E0F" w:rsidRPr="00CE6213" w:rsidRDefault="00010E0F" w:rsidP="006D2F49">
            <w:pPr>
              <w:jc w:val="both"/>
              <w:rPr>
                <w:rFonts w:ascii="Arial" w:hAnsi="Arial" w:cs="Arial"/>
              </w:rPr>
            </w:pPr>
          </w:p>
          <w:p w14:paraId="4006A5D8" w14:textId="77777777" w:rsidR="00010E0F" w:rsidRPr="00CE6213" w:rsidRDefault="00010E0F" w:rsidP="006D2F49">
            <w:pPr>
              <w:jc w:val="both"/>
              <w:rPr>
                <w:rFonts w:ascii="Arial" w:hAnsi="Arial" w:cs="Arial"/>
              </w:rPr>
            </w:pPr>
            <w:r w:rsidRPr="00CE6213">
              <w:rPr>
                <w:rFonts w:ascii="Arial" w:hAnsi="Arial" w:cs="Arial"/>
              </w:rPr>
              <w:t>Reunión de aprobación:</w:t>
            </w:r>
          </w:p>
          <w:p w14:paraId="5A15233D" w14:textId="77777777" w:rsidR="00010E0F" w:rsidRPr="00CE6213" w:rsidRDefault="00010E0F" w:rsidP="006D2F49">
            <w:pPr>
              <w:jc w:val="both"/>
              <w:rPr>
                <w:rFonts w:ascii="Arial" w:hAnsi="Arial" w:cs="Arial"/>
              </w:rPr>
            </w:pPr>
          </w:p>
        </w:tc>
        <w:tc>
          <w:tcPr>
            <w:tcW w:w="3445" w:type="pct"/>
            <w:shd w:val="clear" w:color="auto" w:fill="AFA64A"/>
            <w:vAlign w:val="center"/>
          </w:tcPr>
          <w:p w14:paraId="77F5C34F" w14:textId="77777777" w:rsidR="00010E0F" w:rsidRPr="00511182" w:rsidRDefault="00010E0F" w:rsidP="00A407A7">
            <w:pPr>
              <w:jc w:val="both"/>
              <w:rPr>
                <w:rFonts w:ascii="Arial" w:hAnsi="Arial" w:cs="Arial"/>
              </w:rPr>
            </w:pPr>
          </w:p>
          <w:p w14:paraId="2A5299F9" w14:textId="77777777" w:rsidR="00010E0F" w:rsidRPr="00511182" w:rsidRDefault="00076DD1" w:rsidP="00A407A7">
            <w:pPr>
              <w:jc w:val="both"/>
              <w:rPr>
                <w:rFonts w:ascii="Arial" w:hAnsi="Arial" w:cs="Arial"/>
              </w:rPr>
            </w:pPr>
            <w:r>
              <w:rPr>
                <w:rFonts w:ascii="Arial" w:hAnsi="Arial" w:cs="Arial"/>
              </w:rPr>
              <w:t>LI</w:t>
            </w:r>
            <w:r w:rsidR="00010E0F" w:rsidRPr="00511182">
              <w:rPr>
                <w:rFonts w:ascii="Arial" w:hAnsi="Arial" w:cs="Arial"/>
              </w:rPr>
              <w:t xml:space="preserve"> Reunión Ordinaria de la CONAGO, </w:t>
            </w:r>
            <w:r>
              <w:rPr>
                <w:rFonts w:ascii="Arial" w:hAnsi="Arial" w:cs="Arial"/>
              </w:rPr>
              <w:t>Santa María Huatulco, Oaxaca</w:t>
            </w:r>
          </w:p>
          <w:p w14:paraId="3DE9AB11" w14:textId="77777777" w:rsidR="00010E0F" w:rsidRPr="00511182" w:rsidRDefault="00010E0F" w:rsidP="00A407A7">
            <w:pPr>
              <w:jc w:val="both"/>
              <w:rPr>
                <w:rFonts w:ascii="Arial" w:hAnsi="Arial" w:cs="Arial"/>
              </w:rPr>
            </w:pPr>
          </w:p>
        </w:tc>
      </w:tr>
      <w:tr w:rsidR="00010E0F" w:rsidRPr="00CE6213" w14:paraId="5AAA7479" w14:textId="77777777" w:rsidTr="009B5255">
        <w:trPr>
          <w:cantSplit/>
          <w:jc w:val="center"/>
        </w:trPr>
        <w:tc>
          <w:tcPr>
            <w:tcW w:w="1555" w:type="pct"/>
            <w:shd w:val="clear" w:color="auto" w:fill="990000"/>
            <w:vAlign w:val="center"/>
          </w:tcPr>
          <w:p w14:paraId="6C072D10" w14:textId="77777777" w:rsidR="00010E0F" w:rsidRPr="00CE6213" w:rsidRDefault="00010E0F" w:rsidP="006D2F49">
            <w:pPr>
              <w:jc w:val="both"/>
              <w:rPr>
                <w:rFonts w:ascii="Arial" w:hAnsi="Arial" w:cs="Arial"/>
              </w:rPr>
            </w:pPr>
          </w:p>
          <w:p w14:paraId="6A58C156" w14:textId="77777777" w:rsidR="00010E0F" w:rsidRPr="00CE6213" w:rsidRDefault="00010E0F" w:rsidP="006D2F49">
            <w:pPr>
              <w:jc w:val="both"/>
              <w:rPr>
                <w:rFonts w:ascii="Arial" w:hAnsi="Arial" w:cs="Arial"/>
              </w:rPr>
            </w:pPr>
            <w:r w:rsidRPr="00CE6213">
              <w:rPr>
                <w:rFonts w:ascii="Arial" w:hAnsi="Arial" w:cs="Arial"/>
              </w:rPr>
              <w:t>Acuerdo de aprobación:</w:t>
            </w:r>
          </w:p>
          <w:p w14:paraId="69FDEA43" w14:textId="77777777" w:rsidR="00010E0F" w:rsidRPr="00CE6213" w:rsidRDefault="00010E0F" w:rsidP="006D2F49">
            <w:pPr>
              <w:jc w:val="both"/>
              <w:rPr>
                <w:rFonts w:ascii="Arial" w:hAnsi="Arial" w:cs="Arial"/>
              </w:rPr>
            </w:pPr>
          </w:p>
        </w:tc>
        <w:tc>
          <w:tcPr>
            <w:tcW w:w="3445" w:type="pct"/>
            <w:shd w:val="clear" w:color="auto" w:fill="AFA64A"/>
            <w:vAlign w:val="center"/>
          </w:tcPr>
          <w:p w14:paraId="4D110D5E" w14:textId="77777777" w:rsidR="00010E0F" w:rsidRPr="00511182" w:rsidRDefault="00010E0F" w:rsidP="00A407A7">
            <w:pPr>
              <w:jc w:val="both"/>
              <w:rPr>
                <w:rFonts w:ascii="Arial" w:hAnsi="Arial" w:cs="Arial"/>
              </w:rPr>
            </w:pPr>
          </w:p>
          <w:p w14:paraId="223AA0BF" w14:textId="77777777" w:rsidR="00010E0F" w:rsidRDefault="00010E0F" w:rsidP="00A407A7">
            <w:pPr>
              <w:jc w:val="both"/>
              <w:rPr>
                <w:rFonts w:ascii="Arial" w:hAnsi="Arial" w:cs="Arial"/>
              </w:rPr>
            </w:pPr>
            <w:r>
              <w:rPr>
                <w:rFonts w:ascii="Arial" w:hAnsi="Arial" w:cs="Arial"/>
              </w:rPr>
              <w:t>Tr</w:t>
            </w:r>
            <w:r w:rsidRPr="00511182">
              <w:rPr>
                <w:rFonts w:ascii="Arial" w:hAnsi="Arial" w:cs="Arial"/>
              </w:rPr>
              <w:t>igésimo</w:t>
            </w:r>
            <w:r>
              <w:rPr>
                <w:rFonts w:ascii="Arial" w:hAnsi="Arial" w:cs="Arial"/>
              </w:rPr>
              <w:t xml:space="preserve"> </w:t>
            </w:r>
            <w:r w:rsidR="009D0122">
              <w:rPr>
                <w:rFonts w:ascii="Arial" w:hAnsi="Arial" w:cs="Arial"/>
              </w:rPr>
              <w:t>sexto:</w:t>
            </w:r>
          </w:p>
          <w:p w14:paraId="3E3591CF" w14:textId="77777777" w:rsidR="009D0122" w:rsidRDefault="009D0122" w:rsidP="00A407A7">
            <w:pPr>
              <w:jc w:val="both"/>
              <w:rPr>
                <w:rFonts w:ascii="Arial" w:hAnsi="Arial" w:cs="Arial"/>
              </w:rPr>
            </w:pPr>
          </w:p>
          <w:p w14:paraId="2827848C" w14:textId="77777777" w:rsidR="009D0122" w:rsidRPr="009D0122" w:rsidRDefault="009D0122" w:rsidP="009D0122">
            <w:pPr>
              <w:jc w:val="both"/>
              <w:rPr>
                <w:rFonts w:ascii="Arial" w:hAnsi="Arial" w:cs="Arial"/>
              </w:rPr>
            </w:pPr>
            <w:r>
              <w:rPr>
                <w:rFonts w:ascii="Arial" w:hAnsi="Arial" w:cs="Arial"/>
              </w:rPr>
              <w:t>“</w:t>
            </w:r>
            <w:r w:rsidRPr="009D0122">
              <w:rPr>
                <w:rFonts w:ascii="Arial" w:hAnsi="Arial" w:cs="Arial"/>
              </w:rPr>
              <w:t>En cumplimiento de lo dispuesto en la fracción tercera del artículo vigésimo octavo de los Lineamientos de la Conferencia Nacional de Gobernadores, se tienen por recibidas y se aprueban las Agendas Temáticas y los Programas de Trabajo de las comisiones de:</w:t>
            </w:r>
          </w:p>
          <w:p w14:paraId="0F14BA3E" w14:textId="77777777" w:rsidR="009D0122" w:rsidRPr="009D0122" w:rsidRDefault="009D0122" w:rsidP="009D0122">
            <w:pPr>
              <w:jc w:val="both"/>
              <w:rPr>
                <w:rFonts w:ascii="Arial" w:hAnsi="Arial" w:cs="Arial"/>
              </w:rPr>
            </w:pPr>
          </w:p>
          <w:p w14:paraId="293985A9" w14:textId="77777777" w:rsidR="009D0122" w:rsidRPr="009D0122" w:rsidRDefault="009D0122" w:rsidP="009D0122">
            <w:pPr>
              <w:jc w:val="both"/>
              <w:rPr>
                <w:rFonts w:ascii="Arial" w:hAnsi="Arial" w:cs="Arial"/>
              </w:rPr>
            </w:pPr>
            <w:r w:rsidRPr="009D0122">
              <w:rPr>
                <w:rFonts w:ascii="Arial" w:hAnsi="Arial" w:cs="Arial"/>
              </w:rPr>
              <w:t>Asuntos Internacionales;</w:t>
            </w:r>
          </w:p>
          <w:p w14:paraId="1EC97385" w14:textId="77777777" w:rsidR="009D0122" w:rsidRPr="009D0122" w:rsidRDefault="009D0122" w:rsidP="009D0122">
            <w:pPr>
              <w:jc w:val="both"/>
              <w:rPr>
                <w:rFonts w:ascii="Arial" w:hAnsi="Arial" w:cs="Arial"/>
              </w:rPr>
            </w:pPr>
            <w:r w:rsidRPr="009D0122">
              <w:rPr>
                <w:rFonts w:ascii="Arial" w:hAnsi="Arial" w:cs="Arial"/>
              </w:rPr>
              <w:t>Fomento a la Industria Vitivinícola;</w:t>
            </w:r>
          </w:p>
          <w:p w14:paraId="316187F7" w14:textId="77777777" w:rsidR="009D0122" w:rsidRPr="009D0122" w:rsidRDefault="009D0122" w:rsidP="009D0122">
            <w:pPr>
              <w:jc w:val="both"/>
              <w:rPr>
                <w:rFonts w:ascii="Arial" w:hAnsi="Arial" w:cs="Arial"/>
              </w:rPr>
            </w:pPr>
            <w:r w:rsidRPr="009D0122">
              <w:rPr>
                <w:rFonts w:ascii="Arial" w:hAnsi="Arial" w:cs="Arial"/>
              </w:rPr>
              <w:t>Gobiernos Abiertos, Transparencia y Rendición de Cuentas;</w:t>
            </w:r>
          </w:p>
          <w:p w14:paraId="05A9CF9F" w14:textId="77777777" w:rsidR="009D0122" w:rsidRPr="009D0122" w:rsidRDefault="009D0122" w:rsidP="009D0122">
            <w:pPr>
              <w:jc w:val="both"/>
              <w:rPr>
                <w:rFonts w:ascii="Arial" w:hAnsi="Arial" w:cs="Arial"/>
              </w:rPr>
            </w:pPr>
            <w:r w:rsidRPr="009D0122">
              <w:rPr>
                <w:rFonts w:ascii="Arial" w:hAnsi="Arial" w:cs="Arial"/>
              </w:rPr>
              <w:t>Hacienda;</w:t>
            </w:r>
          </w:p>
          <w:p w14:paraId="5E8EC5C6" w14:textId="77777777" w:rsidR="009D0122" w:rsidRPr="009D0122" w:rsidRDefault="009D0122" w:rsidP="009D0122">
            <w:pPr>
              <w:jc w:val="both"/>
              <w:rPr>
                <w:rFonts w:ascii="Arial" w:hAnsi="Arial" w:cs="Arial"/>
              </w:rPr>
            </w:pPr>
            <w:r w:rsidRPr="009D0122">
              <w:rPr>
                <w:rFonts w:ascii="Arial" w:hAnsi="Arial" w:cs="Arial"/>
              </w:rPr>
              <w:t>Medio Ambiente;</w:t>
            </w:r>
          </w:p>
          <w:p w14:paraId="264633EB" w14:textId="77777777" w:rsidR="009D0122" w:rsidRPr="009D0122" w:rsidRDefault="009D0122" w:rsidP="009D0122">
            <w:pPr>
              <w:jc w:val="both"/>
              <w:rPr>
                <w:rFonts w:ascii="Arial" w:hAnsi="Arial" w:cs="Arial"/>
              </w:rPr>
            </w:pPr>
            <w:r w:rsidRPr="009D0122">
              <w:rPr>
                <w:rFonts w:ascii="Arial" w:hAnsi="Arial" w:cs="Arial"/>
              </w:rPr>
              <w:t>México Asia-Pacífico; y</w:t>
            </w:r>
          </w:p>
          <w:p w14:paraId="6E4282EE" w14:textId="77777777" w:rsidR="009D0122" w:rsidRPr="00511182" w:rsidRDefault="009D0122" w:rsidP="009D0122">
            <w:pPr>
              <w:jc w:val="both"/>
              <w:rPr>
                <w:rFonts w:ascii="Arial" w:hAnsi="Arial" w:cs="Arial"/>
              </w:rPr>
            </w:pPr>
            <w:r w:rsidRPr="009D0122">
              <w:rPr>
                <w:rFonts w:ascii="Arial" w:hAnsi="Arial" w:cs="Arial"/>
              </w:rPr>
              <w:t>Salud.</w:t>
            </w:r>
            <w:r>
              <w:rPr>
                <w:rFonts w:ascii="Arial" w:hAnsi="Arial" w:cs="Arial"/>
              </w:rPr>
              <w:t>”</w:t>
            </w:r>
          </w:p>
          <w:p w14:paraId="08A5C605" w14:textId="77777777" w:rsidR="00010E0F" w:rsidRPr="00511182" w:rsidRDefault="00010E0F" w:rsidP="00A407A7">
            <w:pPr>
              <w:jc w:val="both"/>
              <w:rPr>
                <w:rFonts w:ascii="Arial" w:hAnsi="Arial" w:cs="Arial"/>
              </w:rPr>
            </w:pPr>
          </w:p>
        </w:tc>
      </w:tr>
    </w:tbl>
    <w:p w14:paraId="58432ACF" w14:textId="77777777" w:rsidR="00BE0320" w:rsidRPr="00CF030B" w:rsidRDefault="00BE0320" w:rsidP="00E77EF5">
      <w:pPr>
        <w:jc w:val="both"/>
        <w:rPr>
          <w:rFonts w:ascii="Arial" w:hAnsi="Arial" w:cs="Arial"/>
          <w:lang w:val="es-MX"/>
        </w:rPr>
      </w:pPr>
    </w:p>
    <w:sectPr w:rsidR="00BE0320" w:rsidRPr="00CF030B" w:rsidSect="009D0122">
      <w:headerReference w:type="default" r:id="rId7"/>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505C" w14:textId="77777777" w:rsidR="00C540E4" w:rsidRDefault="00C540E4" w:rsidP="009D0122">
      <w:r>
        <w:separator/>
      </w:r>
    </w:p>
  </w:endnote>
  <w:endnote w:type="continuationSeparator" w:id="0">
    <w:p w14:paraId="675A9522" w14:textId="77777777" w:rsidR="00C540E4" w:rsidRDefault="00C540E4" w:rsidP="009D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DFFD" w14:textId="77777777" w:rsidR="00C540E4" w:rsidRDefault="00C540E4" w:rsidP="009D0122">
      <w:r>
        <w:separator/>
      </w:r>
    </w:p>
  </w:footnote>
  <w:footnote w:type="continuationSeparator" w:id="0">
    <w:p w14:paraId="675B77EA" w14:textId="77777777" w:rsidR="00C540E4" w:rsidRDefault="00C540E4" w:rsidP="009D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B572" w14:textId="77777777" w:rsidR="009D0122" w:rsidRDefault="009D0122">
    <w:pPr>
      <w:pStyle w:val="Header"/>
    </w:pPr>
    <w:r w:rsidRPr="00FD7C5A">
      <w:rPr>
        <w:noProof/>
        <w:sz w:val="16"/>
        <w:szCs w:val="16"/>
        <w:lang w:eastAsia="es-MX"/>
      </w:rPr>
      <w:drawing>
        <wp:anchor distT="0" distB="0" distL="114300" distR="114300" simplePos="0" relativeHeight="251659264" behindDoc="1" locked="0" layoutInCell="1" allowOverlap="1" wp14:anchorId="3A5DB179" wp14:editId="376E31B8">
          <wp:simplePos x="0" y="0"/>
          <wp:positionH relativeFrom="margin">
            <wp:posOffset>10160</wp:posOffset>
          </wp:positionH>
          <wp:positionV relativeFrom="paragraph">
            <wp:posOffset>-144780</wp:posOffset>
          </wp:positionV>
          <wp:extent cx="612283" cy="720000"/>
          <wp:effectExtent l="0" t="0" r="0" b="444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GO.JPG"/>
                  <pic:cNvPicPr/>
                </pic:nvPicPr>
                <pic:blipFill rotWithShape="1">
                  <a:blip r:embed="rId1">
                    <a:extLst>
                      <a:ext uri="{28A0092B-C50C-407E-A947-70E740481C1C}">
                        <a14:useLocalDpi xmlns:a14="http://schemas.microsoft.com/office/drawing/2010/main" val="0"/>
                      </a:ext>
                    </a:extLst>
                  </a:blip>
                  <a:srcRect l="8108" t="7469" b="7169"/>
                  <a:stretch/>
                </pic:blipFill>
                <pic:spPr bwMode="auto">
                  <a:xfrm>
                    <a:off x="0" y="0"/>
                    <a:ext cx="612283"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4B"/>
    <w:multiLevelType w:val="hybridMultilevel"/>
    <w:tmpl w:val="674A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F40D6"/>
    <w:multiLevelType w:val="hybridMultilevel"/>
    <w:tmpl w:val="4C56DAF8"/>
    <w:lvl w:ilvl="0" w:tplc="5ACCBB7C">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5856DEF"/>
    <w:multiLevelType w:val="hybridMultilevel"/>
    <w:tmpl w:val="985682CE"/>
    <w:lvl w:ilvl="0" w:tplc="5ACCBB7C">
      <w:start w:val="1"/>
      <w:numFmt w:val="decimal"/>
      <w:lvlText w:val="%1."/>
      <w:lvlJc w:val="left"/>
      <w:pPr>
        <w:tabs>
          <w:tab w:val="num" w:pos="765"/>
        </w:tabs>
        <w:ind w:left="765" w:hanging="4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D61299"/>
    <w:multiLevelType w:val="hybridMultilevel"/>
    <w:tmpl w:val="466AA0C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0B1F4B90"/>
    <w:multiLevelType w:val="hybridMultilevel"/>
    <w:tmpl w:val="48566576"/>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991FDB"/>
    <w:multiLevelType w:val="hybridMultilevel"/>
    <w:tmpl w:val="7C6802CA"/>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D869BB"/>
    <w:multiLevelType w:val="hybridMultilevel"/>
    <w:tmpl w:val="DBBA2BC8"/>
    <w:lvl w:ilvl="0" w:tplc="5ACCBB7C">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4912941"/>
    <w:multiLevelType w:val="hybridMultilevel"/>
    <w:tmpl w:val="C6B0FD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5E77A2D"/>
    <w:multiLevelType w:val="hybridMultilevel"/>
    <w:tmpl w:val="E842CC44"/>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953E03"/>
    <w:multiLevelType w:val="hybridMultilevel"/>
    <w:tmpl w:val="53D0B4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A2F4415"/>
    <w:multiLevelType w:val="hybridMultilevel"/>
    <w:tmpl w:val="C8EA4148"/>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5ACCBB7C">
      <w:start w:val="1"/>
      <w:numFmt w:val="decimal"/>
      <w:lvlText w:val="%6."/>
      <w:lvlJc w:val="left"/>
      <w:pPr>
        <w:tabs>
          <w:tab w:val="num" w:pos="4545"/>
        </w:tabs>
        <w:ind w:left="4545" w:hanging="405"/>
      </w:pPr>
      <w:rPr>
        <w:rFonts w:hint="default"/>
      </w:rPr>
    </w:lvl>
    <w:lvl w:ilvl="6" w:tplc="0C0A000F">
      <w:start w:val="1"/>
      <w:numFmt w:val="decimal"/>
      <w:lvlText w:val="%7."/>
      <w:lvlJc w:val="left"/>
      <w:pPr>
        <w:tabs>
          <w:tab w:val="num" w:pos="5040"/>
        </w:tabs>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B51CB1"/>
    <w:multiLevelType w:val="hybridMultilevel"/>
    <w:tmpl w:val="CC58F00E"/>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15:restartNumberingAfterBreak="0">
    <w:nsid w:val="1C3F5747"/>
    <w:multiLevelType w:val="hybridMultilevel"/>
    <w:tmpl w:val="C96A76AA"/>
    <w:lvl w:ilvl="0" w:tplc="57E20AC6">
      <w:start w:val="22"/>
      <w:numFmt w:val="decimal"/>
      <w:lvlText w:val="%1"/>
      <w:lvlJc w:val="left"/>
      <w:pPr>
        <w:tabs>
          <w:tab w:val="num" w:pos="720"/>
        </w:tabs>
        <w:ind w:left="36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BA3A0D"/>
    <w:multiLevelType w:val="hybridMultilevel"/>
    <w:tmpl w:val="AE64BE22"/>
    <w:lvl w:ilvl="0" w:tplc="25323BF0">
      <w:start w:val="9"/>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A3384"/>
    <w:multiLevelType w:val="hybridMultilevel"/>
    <w:tmpl w:val="2C5AC24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15:restartNumberingAfterBreak="0">
    <w:nsid w:val="285A3630"/>
    <w:multiLevelType w:val="hybridMultilevel"/>
    <w:tmpl w:val="321246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2F6F27"/>
    <w:multiLevelType w:val="hybridMultilevel"/>
    <w:tmpl w:val="F71C8B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D5608EB"/>
    <w:multiLevelType w:val="hybridMultilevel"/>
    <w:tmpl w:val="8EAE34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EFA5FC1"/>
    <w:multiLevelType w:val="hybridMultilevel"/>
    <w:tmpl w:val="68D417A0"/>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DA6EAA"/>
    <w:multiLevelType w:val="hybridMultilevel"/>
    <w:tmpl w:val="69B4A7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E65664"/>
    <w:multiLevelType w:val="hybridMultilevel"/>
    <w:tmpl w:val="0F42CA64"/>
    <w:lvl w:ilvl="0" w:tplc="5ACCBB7C">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3BFB51FF"/>
    <w:multiLevelType w:val="hybridMultilevel"/>
    <w:tmpl w:val="D610BB7E"/>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D996918"/>
    <w:multiLevelType w:val="hybridMultilevel"/>
    <w:tmpl w:val="F93CFAD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3F72314A"/>
    <w:multiLevelType w:val="hybridMultilevel"/>
    <w:tmpl w:val="384637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146EAC"/>
    <w:multiLevelType w:val="hybridMultilevel"/>
    <w:tmpl w:val="03D0A14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4898402E"/>
    <w:multiLevelType w:val="hybridMultilevel"/>
    <w:tmpl w:val="EEF48A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DD94C57"/>
    <w:multiLevelType w:val="hybridMultilevel"/>
    <w:tmpl w:val="44F4D7D6"/>
    <w:lvl w:ilvl="0" w:tplc="434C1FE0">
      <w:start w:val="27"/>
      <w:numFmt w:val="decimal"/>
      <w:lvlText w:val="%1"/>
      <w:lvlJc w:val="left"/>
      <w:pPr>
        <w:tabs>
          <w:tab w:val="num" w:pos="720"/>
        </w:tabs>
        <w:ind w:left="360" w:firstLine="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EE31C54"/>
    <w:multiLevelType w:val="hybridMultilevel"/>
    <w:tmpl w:val="C45EC07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3523C35"/>
    <w:multiLevelType w:val="hybridMultilevel"/>
    <w:tmpl w:val="D0AE36E0"/>
    <w:lvl w:ilvl="0" w:tplc="C3808AF2">
      <w:start w:val="22"/>
      <w:numFmt w:val="decimal"/>
      <w:lvlText w:val="%1"/>
      <w:lvlJc w:val="left"/>
      <w:pPr>
        <w:tabs>
          <w:tab w:val="num" w:pos="720"/>
        </w:tabs>
        <w:ind w:left="360" w:firstLine="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125CC5"/>
    <w:multiLevelType w:val="hybridMultilevel"/>
    <w:tmpl w:val="6D724E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355342"/>
    <w:multiLevelType w:val="hybridMultilevel"/>
    <w:tmpl w:val="9DAA2C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8728BC"/>
    <w:multiLevelType w:val="hybridMultilevel"/>
    <w:tmpl w:val="E8D86C00"/>
    <w:lvl w:ilvl="0" w:tplc="DDA0E3CE">
      <w:start w:val="22"/>
      <w:numFmt w:val="decimal"/>
      <w:lvlText w:val="%1"/>
      <w:lvlJc w:val="left"/>
      <w:pPr>
        <w:tabs>
          <w:tab w:val="num" w:pos="720"/>
        </w:tabs>
        <w:ind w:left="36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8B73845"/>
    <w:multiLevelType w:val="hybridMultilevel"/>
    <w:tmpl w:val="CE9A8E62"/>
    <w:lvl w:ilvl="0" w:tplc="0C0A000F">
      <w:start w:val="1"/>
      <w:numFmt w:val="decimal"/>
      <w:lvlText w:val="%1."/>
      <w:lvlJc w:val="left"/>
      <w:pPr>
        <w:tabs>
          <w:tab w:val="num" w:pos="720"/>
        </w:tabs>
        <w:ind w:left="720" w:hanging="360"/>
      </w:pPr>
    </w:lvl>
    <w:lvl w:ilvl="1" w:tplc="E4C4E74E">
      <w:start w:val="16"/>
      <w:numFmt w:val="decimal"/>
      <w:lvlText w:val="%2"/>
      <w:lvlJc w:val="left"/>
      <w:pPr>
        <w:tabs>
          <w:tab w:val="num" w:pos="1440"/>
        </w:tabs>
        <w:ind w:left="1080" w:firstLine="0"/>
      </w:pPr>
      <w:rPr>
        <w:rFonts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CF621DA"/>
    <w:multiLevelType w:val="hybridMultilevel"/>
    <w:tmpl w:val="E3B4F616"/>
    <w:lvl w:ilvl="0" w:tplc="5ACCBB7C">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5F256263"/>
    <w:multiLevelType w:val="hybridMultilevel"/>
    <w:tmpl w:val="602CD0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3E0974"/>
    <w:multiLevelType w:val="hybridMultilevel"/>
    <w:tmpl w:val="9266E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B7053C"/>
    <w:multiLevelType w:val="hybridMultilevel"/>
    <w:tmpl w:val="F5CE7AB4"/>
    <w:lvl w:ilvl="0" w:tplc="622231C0">
      <w:start w:val="7"/>
      <w:numFmt w:val="decimal"/>
      <w:lvlText w:val="%1"/>
      <w:lvlJc w:val="left"/>
      <w:pPr>
        <w:tabs>
          <w:tab w:val="num" w:pos="720"/>
        </w:tabs>
        <w:ind w:left="360" w:firstLine="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F50D59"/>
    <w:multiLevelType w:val="hybridMultilevel"/>
    <w:tmpl w:val="8CC4E2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7600E44"/>
    <w:multiLevelType w:val="hybridMultilevel"/>
    <w:tmpl w:val="0752481E"/>
    <w:lvl w:ilvl="0" w:tplc="0C0A000F">
      <w:start w:val="1"/>
      <w:numFmt w:val="decimal"/>
      <w:lvlText w:val="%1."/>
      <w:lvlJc w:val="left"/>
      <w:pPr>
        <w:tabs>
          <w:tab w:val="num" w:pos="792"/>
        </w:tabs>
        <w:ind w:left="792" w:hanging="360"/>
      </w:p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9" w15:restartNumberingAfterBreak="0">
    <w:nsid w:val="67BC6875"/>
    <w:multiLevelType w:val="hybridMultilevel"/>
    <w:tmpl w:val="E79E2C54"/>
    <w:lvl w:ilvl="0" w:tplc="0C0A000F">
      <w:start w:val="1"/>
      <w:numFmt w:val="decimal"/>
      <w:lvlText w:val="%1."/>
      <w:lvlJc w:val="left"/>
      <w:pPr>
        <w:tabs>
          <w:tab w:val="num" w:pos="720"/>
        </w:tabs>
        <w:ind w:left="720" w:hanging="360"/>
      </w:pPr>
    </w:lvl>
    <w:lvl w:ilvl="1" w:tplc="E898C6F6">
      <w:start w:val="16"/>
      <w:numFmt w:val="decimal"/>
      <w:lvlText w:val="%2"/>
      <w:lvlJc w:val="left"/>
      <w:pPr>
        <w:tabs>
          <w:tab w:val="num" w:pos="1440"/>
        </w:tabs>
        <w:ind w:left="108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BBA11C4"/>
    <w:multiLevelType w:val="hybridMultilevel"/>
    <w:tmpl w:val="8AFA00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CD751B5"/>
    <w:multiLevelType w:val="hybridMultilevel"/>
    <w:tmpl w:val="B600C44E"/>
    <w:lvl w:ilvl="0" w:tplc="DC52CB24">
      <w:start w:val="22"/>
      <w:numFmt w:val="decimal"/>
      <w:lvlText w:val="%1"/>
      <w:lvlJc w:val="left"/>
      <w:pPr>
        <w:tabs>
          <w:tab w:val="num" w:pos="720"/>
        </w:tabs>
        <w:ind w:left="360" w:firstLine="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EFF74B6"/>
    <w:multiLevelType w:val="hybridMultilevel"/>
    <w:tmpl w:val="91AE2F9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70C517F6"/>
    <w:multiLevelType w:val="hybridMultilevel"/>
    <w:tmpl w:val="DE7483F6"/>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26A1844"/>
    <w:multiLevelType w:val="hybridMultilevel"/>
    <w:tmpl w:val="236A0CF6"/>
    <w:lvl w:ilvl="0" w:tplc="5ACCBB7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431443E"/>
    <w:multiLevelType w:val="hybridMultilevel"/>
    <w:tmpl w:val="91E0E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7463BD"/>
    <w:multiLevelType w:val="hybridMultilevel"/>
    <w:tmpl w:val="3CACE2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72E61A9"/>
    <w:multiLevelType w:val="hybridMultilevel"/>
    <w:tmpl w:val="734C84AE"/>
    <w:lvl w:ilvl="0" w:tplc="8410E936">
      <w:start w:val="8"/>
      <w:numFmt w:val="decimal"/>
      <w:lvlText w:val="%1"/>
      <w:lvlJc w:val="left"/>
      <w:pPr>
        <w:tabs>
          <w:tab w:val="num" w:pos="720"/>
        </w:tabs>
        <w:ind w:left="360" w:firstLine="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D6F5F00"/>
    <w:multiLevelType w:val="hybridMultilevel"/>
    <w:tmpl w:val="8B082F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92807619">
    <w:abstractNumId w:val="46"/>
  </w:num>
  <w:num w:numId="2" w16cid:durableId="1924603192">
    <w:abstractNumId w:val="7"/>
  </w:num>
  <w:num w:numId="3" w16cid:durableId="742874861">
    <w:abstractNumId w:val="34"/>
  </w:num>
  <w:num w:numId="4" w16cid:durableId="758019867">
    <w:abstractNumId w:val="19"/>
  </w:num>
  <w:num w:numId="5" w16cid:durableId="1346441238">
    <w:abstractNumId w:val="30"/>
  </w:num>
  <w:num w:numId="6" w16cid:durableId="765230817">
    <w:abstractNumId w:val="29"/>
  </w:num>
  <w:num w:numId="7" w16cid:durableId="950939681">
    <w:abstractNumId w:val="44"/>
  </w:num>
  <w:num w:numId="8" w16cid:durableId="2132436469">
    <w:abstractNumId w:val="2"/>
  </w:num>
  <w:num w:numId="9" w16cid:durableId="184835043">
    <w:abstractNumId w:val="5"/>
  </w:num>
  <w:num w:numId="10" w16cid:durableId="79566580">
    <w:abstractNumId w:val="10"/>
  </w:num>
  <w:num w:numId="11" w16cid:durableId="71509900">
    <w:abstractNumId w:val="43"/>
  </w:num>
  <w:num w:numId="12" w16cid:durableId="1420562298">
    <w:abstractNumId w:val="18"/>
  </w:num>
  <w:num w:numId="13" w16cid:durableId="1151559433">
    <w:abstractNumId w:val="1"/>
  </w:num>
  <w:num w:numId="14" w16cid:durableId="917784454">
    <w:abstractNumId w:val="6"/>
  </w:num>
  <w:num w:numId="15" w16cid:durableId="453259176">
    <w:abstractNumId w:val="33"/>
  </w:num>
  <w:num w:numId="16" w16cid:durableId="2110154173">
    <w:abstractNumId w:val="20"/>
  </w:num>
  <w:num w:numId="17" w16cid:durableId="2049447135">
    <w:abstractNumId w:val="8"/>
  </w:num>
  <w:num w:numId="18" w16cid:durableId="609094203">
    <w:abstractNumId w:val="4"/>
  </w:num>
  <w:num w:numId="19" w16cid:durableId="145780369">
    <w:abstractNumId w:val="21"/>
  </w:num>
  <w:num w:numId="20" w16cid:durableId="1865484758">
    <w:abstractNumId w:val="27"/>
  </w:num>
  <w:num w:numId="21" w16cid:durableId="1608931363">
    <w:abstractNumId w:val="22"/>
  </w:num>
  <w:num w:numId="22" w16cid:durableId="2051954613">
    <w:abstractNumId w:val="16"/>
  </w:num>
  <w:num w:numId="23" w16cid:durableId="2141338709">
    <w:abstractNumId w:val="11"/>
  </w:num>
  <w:num w:numId="24" w16cid:durableId="645936112">
    <w:abstractNumId w:val="42"/>
  </w:num>
  <w:num w:numId="25" w16cid:durableId="879560601">
    <w:abstractNumId w:val="23"/>
  </w:num>
  <w:num w:numId="26" w16cid:durableId="2118482536">
    <w:abstractNumId w:val="14"/>
  </w:num>
  <w:num w:numId="27" w16cid:durableId="1472793832">
    <w:abstractNumId w:val="32"/>
  </w:num>
  <w:num w:numId="28" w16cid:durableId="879779351">
    <w:abstractNumId w:val="48"/>
  </w:num>
  <w:num w:numId="29" w16cid:durableId="1051612774">
    <w:abstractNumId w:val="45"/>
  </w:num>
  <w:num w:numId="30" w16cid:durableId="639069784">
    <w:abstractNumId w:val="39"/>
  </w:num>
  <w:num w:numId="31" w16cid:durableId="1748578245">
    <w:abstractNumId w:val="24"/>
  </w:num>
  <w:num w:numId="32" w16cid:durableId="1769692145">
    <w:abstractNumId w:val="3"/>
  </w:num>
  <w:num w:numId="33" w16cid:durableId="166288193">
    <w:abstractNumId w:val="25"/>
  </w:num>
  <w:num w:numId="34" w16cid:durableId="25912719">
    <w:abstractNumId w:val="40"/>
  </w:num>
  <w:num w:numId="35" w16cid:durableId="433213069">
    <w:abstractNumId w:val="37"/>
  </w:num>
  <w:num w:numId="36" w16cid:durableId="791747928">
    <w:abstractNumId w:val="15"/>
  </w:num>
  <w:num w:numId="37" w16cid:durableId="887914253">
    <w:abstractNumId w:val="13"/>
  </w:num>
  <w:num w:numId="38" w16cid:durableId="1213813363">
    <w:abstractNumId w:val="26"/>
  </w:num>
  <w:num w:numId="39" w16cid:durableId="1147939947">
    <w:abstractNumId w:val="47"/>
  </w:num>
  <w:num w:numId="40" w16cid:durableId="743382744">
    <w:abstractNumId w:val="28"/>
  </w:num>
  <w:num w:numId="41" w16cid:durableId="1916890812">
    <w:abstractNumId w:val="36"/>
  </w:num>
  <w:num w:numId="42" w16cid:durableId="1248537783">
    <w:abstractNumId w:val="31"/>
  </w:num>
  <w:num w:numId="43" w16cid:durableId="1645505002">
    <w:abstractNumId w:val="41"/>
  </w:num>
  <w:num w:numId="44" w16cid:durableId="1660185554">
    <w:abstractNumId w:val="12"/>
  </w:num>
  <w:num w:numId="45" w16cid:durableId="2112816141">
    <w:abstractNumId w:val="38"/>
  </w:num>
  <w:num w:numId="46" w16cid:durableId="2139566040">
    <w:abstractNumId w:val="35"/>
  </w:num>
  <w:num w:numId="47" w16cid:durableId="1920409444">
    <w:abstractNumId w:val="9"/>
  </w:num>
  <w:num w:numId="48" w16cid:durableId="2115856852">
    <w:abstractNumId w:val="17"/>
  </w:num>
  <w:num w:numId="49" w16cid:durableId="16760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E9"/>
    <w:rsid w:val="00010E0F"/>
    <w:rsid w:val="00012101"/>
    <w:rsid w:val="0001532F"/>
    <w:rsid w:val="00041A64"/>
    <w:rsid w:val="000763D9"/>
    <w:rsid w:val="00076DD1"/>
    <w:rsid w:val="00083915"/>
    <w:rsid w:val="000940AB"/>
    <w:rsid w:val="000A28C6"/>
    <w:rsid w:val="000B2D4B"/>
    <w:rsid w:val="000D624C"/>
    <w:rsid w:val="000E6DC7"/>
    <w:rsid w:val="00105F09"/>
    <w:rsid w:val="001E5A42"/>
    <w:rsid w:val="001F7787"/>
    <w:rsid w:val="00212D03"/>
    <w:rsid w:val="00225A94"/>
    <w:rsid w:val="00287481"/>
    <w:rsid w:val="00290809"/>
    <w:rsid w:val="002A10BB"/>
    <w:rsid w:val="002A6494"/>
    <w:rsid w:val="002D42D6"/>
    <w:rsid w:val="003101E9"/>
    <w:rsid w:val="00321B49"/>
    <w:rsid w:val="00321EE6"/>
    <w:rsid w:val="00323367"/>
    <w:rsid w:val="00353BB7"/>
    <w:rsid w:val="00384DB4"/>
    <w:rsid w:val="00391D0B"/>
    <w:rsid w:val="003D3042"/>
    <w:rsid w:val="004006C6"/>
    <w:rsid w:val="00415CDA"/>
    <w:rsid w:val="00441C00"/>
    <w:rsid w:val="00485A5E"/>
    <w:rsid w:val="00495941"/>
    <w:rsid w:val="00496B05"/>
    <w:rsid w:val="004A142C"/>
    <w:rsid w:val="004B1F9F"/>
    <w:rsid w:val="004C6118"/>
    <w:rsid w:val="004C76EA"/>
    <w:rsid w:val="004D22AD"/>
    <w:rsid w:val="004E6518"/>
    <w:rsid w:val="004F024C"/>
    <w:rsid w:val="004F4D73"/>
    <w:rsid w:val="0050406D"/>
    <w:rsid w:val="00513696"/>
    <w:rsid w:val="005156FC"/>
    <w:rsid w:val="00515D60"/>
    <w:rsid w:val="0054191E"/>
    <w:rsid w:val="00563F5D"/>
    <w:rsid w:val="0057326F"/>
    <w:rsid w:val="005822E7"/>
    <w:rsid w:val="005938DF"/>
    <w:rsid w:val="005A0825"/>
    <w:rsid w:val="005B06F3"/>
    <w:rsid w:val="005B556C"/>
    <w:rsid w:val="005D5C01"/>
    <w:rsid w:val="005F5D52"/>
    <w:rsid w:val="00625A97"/>
    <w:rsid w:val="00634F6A"/>
    <w:rsid w:val="00637A04"/>
    <w:rsid w:val="00657893"/>
    <w:rsid w:val="00692084"/>
    <w:rsid w:val="00694E99"/>
    <w:rsid w:val="0069535F"/>
    <w:rsid w:val="006B1AD5"/>
    <w:rsid w:val="006B398A"/>
    <w:rsid w:val="006B6FE2"/>
    <w:rsid w:val="006D2F49"/>
    <w:rsid w:val="00722860"/>
    <w:rsid w:val="00731F69"/>
    <w:rsid w:val="007609BA"/>
    <w:rsid w:val="00764DDE"/>
    <w:rsid w:val="007951E5"/>
    <w:rsid w:val="007A6C46"/>
    <w:rsid w:val="007D219E"/>
    <w:rsid w:val="007D33D5"/>
    <w:rsid w:val="007D76E7"/>
    <w:rsid w:val="007F5446"/>
    <w:rsid w:val="00805105"/>
    <w:rsid w:val="008061C2"/>
    <w:rsid w:val="0081402E"/>
    <w:rsid w:val="00832B8B"/>
    <w:rsid w:val="00833072"/>
    <w:rsid w:val="008473C1"/>
    <w:rsid w:val="00855231"/>
    <w:rsid w:val="00861C2A"/>
    <w:rsid w:val="0086262F"/>
    <w:rsid w:val="00892186"/>
    <w:rsid w:val="008B3E8C"/>
    <w:rsid w:val="008C391B"/>
    <w:rsid w:val="008D1889"/>
    <w:rsid w:val="008D621F"/>
    <w:rsid w:val="009042B8"/>
    <w:rsid w:val="00911BAC"/>
    <w:rsid w:val="009546AA"/>
    <w:rsid w:val="00975461"/>
    <w:rsid w:val="00986569"/>
    <w:rsid w:val="009B5255"/>
    <w:rsid w:val="009D0122"/>
    <w:rsid w:val="009D2DEC"/>
    <w:rsid w:val="009F6080"/>
    <w:rsid w:val="00A020D2"/>
    <w:rsid w:val="00A452A3"/>
    <w:rsid w:val="00A67336"/>
    <w:rsid w:val="00A90986"/>
    <w:rsid w:val="00A90C40"/>
    <w:rsid w:val="00AA3E58"/>
    <w:rsid w:val="00B03803"/>
    <w:rsid w:val="00B06CA1"/>
    <w:rsid w:val="00B826DE"/>
    <w:rsid w:val="00B9661D"/>
    <w:rsid w:val="00BA1993"/>
    <w:rsid w:val="00BA6C79"/>
    <w:rsid w:val="00BB5FAF"/>
    <w:rsid w:val="00BD3FB4"/>
    <w:rsid w:val="00BE0320"/>
    <w:rsid w:val="00BE3D4C"/>
    <w:rsid w:val="00C140A6"/>
    <w:rsid w:val="00C1540B"/>
    <w:rsid w:val="00C4262D"/>
    <w:rsid w:val="00C540E4"/>
    <w:rsid w:val="00C66D6F"/>
    <w:rsid w:val="00CB6F2C"/>
    <w:rsid w:val="00CC0FFF"/>
    <w:rsid w:val="00CE6213"/>
    <w:rsid w:val="00CF030B"/>
    <w:rsid w:val="00D269D8"/>
    <w:rsid w:val="00D41383"/>
    <w:rsid w:val="00D8337B"/>
    <w:rsid w:val="00D905BA"/>
    <w:rsid w:val="00D912E8"/>
    <w:rsid w:val="00D95052"/>
    <w:rsid w:val="00DA7BE3"/>
    <w:rsid w:val="00DE0DC8"/>
    <w:rsid w:val="00DF4286"/>
    <w:rsid w:val="00E10711"/>
    <w:rsid w:val="00E30D26"/>
    <w:rsid w:val="00E77EF5"/>
    <w:rsid w:val="00EA67F6"/>
    <w:rsid w:val="00EB7FE6"/>
    <w:rsid w:val="00ED7957"/>
    <w:rsid w:val="00EE1FD3"/>
    <w:rsid w:val="00EF258A"/>
    <w:rsid w:val="00F25984"/>
    <w:rsid w:val="00F307D8"/>
    <w:rsid w:val="00F72350"/>
    <w:rsid w:val="00F951D0"/>
    <w:rsid w:val="00FB1959"/>
    <w:rsid w:val="00FB300E"/>
    <w:rsid w:val="00FC5965"/>
    <w:rsid w:val="00FD40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A6EAB8"/>
  <w15:docId w15:val="{100655F7-2265-49FE-972E-2EF45B1F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1E9"/>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0122"/>
    <w:pPr>
      <w:tabs>
        <w:tab w:val="center" w:pos="4419"/>
        <w:tab w:val="right" w:pos="8838"/>
      </w:tabs>
    </w:pPr>
  </w:style>
  <w:style w:type="character" w:customStyle="1" w:styleId="HeaderChar">
    <w:name w:val="Header Char"/>
    <w:basedOn w:val="DefaultParagraphFont"/>
    <w:link w:val="Header"/>
    <w:rsid w:val="009D0122"/>
    <w:rPr>
      <w:sz w:val="24"/>
      <w:szCs w:val="24"/>
      <w:lang w:val="es-ES" w:eastAsia="es-ES"/>
    </w:rPr>
  </w:style>
  <w:style w:type="paragraph" w:styleId="Footer">
    <w:name w:val="footer"/>
    <w:basedOn w:val="Normal"/>
    <w:link w:val="FooterChar"/>
    <w:rsid w:val="009D0122"/>
    <w:pPr>
      <w:tabs>
        <w:tab w:val="center" w:pos="4419"/>
        <w:tab w:val="right" w:pos="8838"/>
      </w:tabs>
    </w:pPr>
  </w:style>
  <w:style w:type="character" w:customStyle="1" w:styleId="FooterChar">
    <w:name w:val="Footer Char"/>
    <w:basedOn w:val="DefaultParagraphFont"/>
    <w:link w:val="Footer"/>
    <w:rsid w:val="009D0122"/>
    <w:rPr>
      <w:sz w:val="24"/>
      <w:szCs w:val="24"/>
      <w:lang w:val="es-ES" w:eastAsia="es-ES"/>
    </w:rPr>
  </w:style>
  <w:style w:type="paragraph" w:styleId="ListParagraph">
    <w:name w:val="List Paragraph"/>
    <w:basedOn w:val="Normal"/>
    <w:uiPriority w:val="34"/>
    <w:qFormat/>
    <w:rsid w:val="009D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390">
      <w:bodyDiv w:val="1"/>
      <w:marLeft w:val="0"/>
      <w:marRight w:val="0"/>
      <w:marTop w:val="0"/>
      <w:marBottom w:val="0"/>
      <w:divBdr>
        <w:top w:val="none" w:sz="0" w:space="0" w:color="auto"/>
        <w:left w:val="none" w:sz="0" w:space="0" w:color="auto"/>
        <w:bottom w:val="none" w:sz="0" w:space="0" w:color="auto"/>
        <w:right w:val="none" w:sz="0" w:space="0" w:color="auto"/>
      </w:divBdr>
      <w:divsChild>
        <w:div w:id="877468587">
          <w:marLeft w:val="0"/>
          <w:marRight w:val="0"/>
          <w:marTop w:val="0"/>
          <w:marBottom w:val="0"/>
          <w:divBdr>
            <w:top w:val="none" w:sz="0" w:space="0" w:color="auto"/>
            <w:left w:val="none" w:sz="0" w:space="0" w:color="auto"/>
            <w:bottom w:val="none" w:sz="0" w:space="0" w:color="auto"/>
            <w:right w:val="none" w:sz="0" w:space="0" w:color="auto"/>
          </w:divBdr>
          <w:divsChild>
            <w:div w:id="502087080">
              <w:marLeft w:val="0"/>
              <w:marRight w:val="0"/>
              <w:marTop w:val="0"/>
              <w:marBottom w:val="0"/>
              <w:divBdr>
                <w:top w:val="none" w:sz="0" w:space="0" w:color="auto"/>
                <w:left w:val="none" w:sz="0" w:space="0" w:color="auto"/>
                <w:bottom w:val="none" w:sz="0" w:space="0" w:color="auto"/>
                <w:right w:val="none" w:sz="0" w:space="0" w:color="auto"/>
              </w:divBdr>
            </w:div>
            <w:div w:id="1658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SECTECONAGO</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CONAGO</dc:creator>
  <cp:lastModifiedBy>Pablo Viale</cp:lastModifiedBy>
  <cp:revision>6</cp:revision>
  <cp:lastPrinted>2007-08-22T20:23:00Z</cp:lastPrinted>
  <dcterms:created xsi:type="dcterms:W3CDTF">2021-11-03T04:34:00Z</dcterms:created>
  <dcterms:modified xsi:type="dcterms:W3CDTF">2023-02-06T00:14:00Z</dcterms:modified>
</cp:coreProperties>
</file>