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77939" w14:textId="77777777" w:rsidR="00C37AAA" w:rsidRDefault="00A834F9" w:rsidP="00C37AAA">
      <w:pPr>
        <w:keepNext/>
        <w:keepLines/>
        <w:spacing w:line="240" w:lineRule="auto"/>
        <w:jc w:val="center"/>
        <w:rPr>
          <w:b/>
          <w:i/>
          <w:sz w:val="24"/>
          <w:u w:val="single"/>
        </w:rPr>
      </w:pPr>
      <w:bookmarkStart w:id="0" w:name="_GoBack"/>
      <w:bookmarkEnd w:id="0"/>
      <w:r w:rsidRPr="00C37AAA">
        <w:rPr>
          <w:b/>
          <w:i/>
          <w:sz w:val="24"/>
          <w:u w:val="single"/>
        </w:rPr>
        <w:t xml:space="preserve">Propuesta </w:t>
      </w:r>
      <w:r w:rsidR="00C37AAA" w:rsidRPr="00C37AAA">
        <w:rPr>
          <w:b/>
          <w:i/>
          <w:sz w:val="24"/>
          <w:u w:val="single"/>
        </w:rPr>
        <w:t>de la CONAGO, a través de su Comisión de Minería,</w:t>
      </w:r>
    </w:p>
    <w:p w14:paraId="5A942CBD" w14:textId="77777777" w:rsidR="00C37AAA" w:rsidRDefault="00C37AAA" w:rsidP="00C37AAA">
      <w:pPr>
        <w:keepNext/>
        <w:keepLines/>
        <w:spacing w:line="240" w:lineRule="auto"/>
        <w:jc w:val="center"/>
        <w:rPr>
          <w:b/>
          <w:i/>
          <w:sz w:val="24"/>
          <w:u w:val="single"/>
        </w:rPr>
      </w:pPr>
      <w:r w:rsidRPr="00C37AAA">
        <w:rPr>
          <w:b/>
          <w:i/>
          <w:sz w:val="24"/>
          <w:u w:val="single"/>
        </w:rPr>
        <w:t>coordinada po</w:t>
      </w:r>
      <w:r>
        <w:rPr>
          <w:b/>
          <w:i/>
          <w:sz w:val="24"/>
          <w:u w:val="single"/>
        </w:rPr>
        <w:t xml:space="preserve">r </w:t>
      </w:r>
      <w:r w:rsidRPr="00C37AAA">
        <w:rPr>
          <w:b/>
          <w:i/>
          <w:sz w:val="24"/>
          <w:u w:val="single"/>
        </w:rPr>
        <w:t>el Gobernador Miguel Alonso Reyes</w:t>
      </w:r>
      <w:r>
        <w:rPr>
          <w:b/>
          <w:i/>
          <w:sz w:val="24"/>
          <w:u w:val="single"/>
        </w:rPr>
        <w:t>,</w:t>
      </w:r>
    </w:p>
    <w:p w14:paraId="318D103C" w14:textId="7863C4AD" w:rsidR="00A834F9" w:rsidRPr="00C37AAA" w:rsidRDefault="00C37AAA" w:rsidP="00C37AAA">
      <w:pPr>
        <w:keepNext/>
        <w:keepLines/>
        <w:spacing w:line="240" w:lineRule="auto"/>
        <w:jc w:val="center"/>
        <w:rPr>
          <w:b/>
          <w:i/>
          <w:sz w:val="24"/>
          <w:u w:val="single"/>
        </w:rPr>
      </w:pPr>
      <w:r w:rsidRPr="00C37AAA">
        <w:rPr>
          <w:b/>
          <w:i/>
          <w:sz w:val="24"/>
          <w:u w:val="single"/>
        </w:rPr>
        <w:t>para la integración de</w:t>
      </w:r>
      <w:r>
        <w:rPr>
          <w:b/>
          <w:i/>
          <w:sz w:val="24"/>
          <w:u w:val="single"/>
        </w:rPr>
        <w:t xml:space="preserve"> </w:t>
      </w:r>
      <w:r w:rsidRPr="00C37AAA">
        <w:rPr>
          <w:b/>
          <w:i/>
          <w:sz w:val="24"/>
          <w:u w:val="single"/>
        </w:rPr>
        <w:t xml:space="preserve">una agenda nacional </w:t>
      </w:r>
      <w:r>
        <w:rPr>
          <w:b/>
          <w:i/>
          <w:sz w:val="24"/>
          <w:u w:val="single"/>
        </w:rPr>
        <w:t>dirigid</w:t>
      </w:r>
      <w:r w:rsidRPr="00C37AAA">
        <w:rPr>
          <w:b/>
          <w:i/>
          <w:sz w:val="24"/>
          <w:u w:val="single"/>
        </w:rPr>
        <w:t>a el desarrollo integral del sector</w:t>
      </w:r>
    </w:p>
    <w:p w14:paraId="7467A267" w14:textId="77777777" w:rsidR="00314CEA" w:rsidRPr="00391ADE" w:rsidRDefault="00314CEA" w:rsidP="00BF7B94">
      <w:pPr>
        <w:keepNext/>
        <w:keepLines/>
        <w:jc w:val="both"/>
      </w:pPr>
      <w:r w:rsidRPr="00391ADE">
        <w:tab/>
      </w:r>
    </w:p>
    <w:p w14:paraId="2A70A255" w14:textId="46CE3876" w:rsidR="00A834F9" w:rsidRPr="00391ADE" w:rsidRDefault="00314CEA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91ADE">
        <w:rPr>
          <w:sz w:val="32"/>
          <w:szCs w:val="32"/>
        </w:rPr>
        <w:t>Señores gobernadores:</w:t>
      </w:r>
    </w:p>
    <w:p w14:paraId="2B570B78" w14:textId="365A040F" w:rsidR="0071105A" w:rsidRPr="00F564F8" w:rsidRDefault="00E00635" w:rsidP="00BF7B94">
      <w:pPr>
        <w:keepNext/>
        <w:keepLines/>
        <w:spacing w:line="360" w:lineRule="auto"/>
        <w:ind w:firstLine="708"/>
        <w:jc w:val="both"/>
        <w:rPr>
          <w:b/>
          <w:sz w:val="32"/>
          <w:szCs w:val="32"/>
        </w:rPr>
      </w:pPr>
      <w:r w:rsidRPr="00F564F8">
        <w:rPr>
          <w:b/>
          <w:sz w:val="32"/>
          <w:szCs w:val="32"/>
        </w:rPr>
        <w:t>La minería es una actividad estratégica para el desarrollo económico de</w:t>
      </w:r>
      <w:r w:rsidR="007813F7" w:rsidRPr="00F564F8">
        <w:rPr>
          <w:b/>
          <w:sz w:val="32"/>
          <w:szCs w:val="32"/>
        </w:rPr>
        <w:t xml:space="preserve"> la nación</w:t>
      </w:r>
      <w:r w:rsidRPr="00F564F8">
        <w:rPr>
          <w:b/>
          <w:sz w:val="32"/>
          <w:szCs w:val="32"/>
        </w:rPr>
        <w:t>.</w:t>
      </w:r>
    </w:p>
    <w:p w14:paraId="7DC8A9D5" w14:textId="32EC5756" w:rsidR="00E00635" w:rsidRPr="00391ADE" w:rsidRDefault="00E00635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91ADE">
        <w:rPr>
          <w:sz w:val="32"/>
          <w:szCs w:val="32"/>
        </w:rPr>
        <w:t xml:space="preserve">Es el </w:t>
      </w:r>
      <w:r w:rsidRPr="00F564F8">
        <w:rPr>
          <w:b/>
          <w:sz w:val="32"/>
          <w:szCs w:val="32"/>
        </w:rPr>
        <w:t>cuarto sector industrial que más divisas generó el año pasado</w:t>
      </w:r>
      <w:r w:rsidRPr="00391ADE">
        <w:rPr>
          <w:sz w:val="32"/>
          <w:szCs w:val="32"/>
        </w:rPr>
        <w:t xml:space="preserve">, al sumar </w:t>
      </w:r>
      <w:r w:rsidRPr="00F564F8">
        <w:rPr>
          <w:b/>
          <w:sz w:val="32"/>
          <w:szCs w:val="32"/>
        </w:rPr>
        <w:t>22 mil 511 millones de dólares</w:t>
      </w:r>
      <w:r w:rsidRPr="00391ADE">
        <w:rPr>
          <w:sz w:val="32"/>
          <w:szCs w:val="32"/>
        </w:rPr>
        <w:t xml:space="preserve">, después de la industria automotriz, la electrónica y el petróleo. </w:t>
      </w:r>
      <w:r w:rsidRPr="00F564F8">
        <w:rPr>
          <w:b/>
          <w:sz w:val="32"/>
          <w:szCs w:val="32"/>
        </w:rPr>
        <w:t xml:space="preserve">Su aportación es 77 por ciento superior a la del turismo y </w:t>
      </w:r>
      <w:r w:rsidR="00CA219E" w:rsidRPr="00F564F8">
        <w:rPr>
          <w:b/>
          <w:sz w:val="32"/>
          <w:szCs w:val="32"/>
        </w:rPr>
        <w:t xml:space="preserve">rebasa </w:t>
      </w:r>
      <w:r w:rsidRPr="00F564F8">
        <w:rPr>
          <w:b/>
          <w:sz w:val="32"/>
          <w:szCs w:val="32"/>
        </w:rPr>
        <w:t xml:space="preserve">la de </w:t>
      </w:r>
      <w:r w:rsidR="0071105A" w:rsidRPr="00F564F8">
        <w:rPr>
          <w:b/>
          <w:sz w:val="32"/>
          <w:szCs w:val="32"/>
        </w:rPr>
        <w:t xml:space="preserve">las </w:t>
      </w:r>
      <w:r w:rsidRPr="00F564F8">
        <w:rPr>
          <w:b/>
          <w:sz w:val="32"/>
          <w:szCs w:val="32"/>
        </w:rPr>
        <w:t>remesas.</w:t>
      </w:r>
    </w:p>
    <w:p w14:paraId="5299F2A6" w14:textId="4E6E5DFB" w:rsidR="00E00635" w:rsidRPr="00391ADE" w:rsidRDefault="00E00635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91ADE">
        <w:rPr>
          <w:sz w:val="32"/>
          <w:szCs w:val="32"/>
        </w:rPr>
        <w:t xml:space="preserve">La industria minero - metalúrgica </w:t>
      </w:r>
      <w:r w:rsidRPr="00F564F8">
        <w:rPr>
          <w:b/>
          <w:sz w:val="32"/>
          <w:szCs w:val="32"/>
        </w:rPr>
        <w:t>aporta el 10 por ciento del Producto Interno Bruto Industrial y el 3 por ciento del Nacional.</w:t>
      </w:r>
    </w:p>
    <w:p w14:paraId="25EE22F2" w14:textId="0DB5A98F" w:rsidR="00E00635" w:rsidRPr="00391ADE" w:rsidRDefault="00BF7B94" w:rsidP="00BF7B94">
      <w:pPr>
        <w:keepNext/>
        <w:keepLines/>
        <w:spacing w:line="360" w:lineRule="auto"/>
        <w:ind w:firstLine="708"/>
        <w:jc w:val="both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>Para este 2013, se espera que su</w:t>
      </w:r>
      <w:r w:rsidR="00E00635" w:rsidRPr="00391ADE">
        <w:rPr>
          <w:sz w:val="32"/>
          <w:szCs w:val="32"/>
        </w:rPr>
        <w:t xml:space="preserve">s inversiones </w:t>
      </w:r>
      <w:r w:rsidR="00CA219E" w:rsidRPr="00391ADE">
        <w:rPr>
          <w:sz w:val="32"/>
          <w:szCs w:val="32"/>
        </w:rPr>
        <w:t>sume</w:t>
      </w:r>
      <w:r w:rsidR="00E00635" w:rsidRPr="00391ADE">
        <w:rPr>
          <w:sz w:val="32"/>
          <w:szCs w:val="32"/>
        </w:rPr>
        <w:t xml:space="preserve">n </w:t>
      </w:r>
      <w:r w:rsidR="00E00635" w:rsidRPr="00F564F8">
        <w:rPr>
          <w:b/>
          <w:sz w:val="32"/>
          <w:szCs w:val="32"/>
        </w:rPr>
        <w:t>8 mil 1</w:t>
      </w:r>
      <w:r w:rsidR="00CA219E" w:rsidRPr="00F564F8">
        <w:rPr>
          <w:b/>
          <w:sz w:val="32"/>
          <w:szCs w:val="32"/>
        </w:rPr>
        <w:t>45 millones de dólares</w:t>
      </w:r>
      <w:r w:rsidR="00E00635" w:rsidRPr="00F564F8">
        <w:rPr>
          <w:b/>
          <w:sz w:val="32"/>
          <w:szCs w:val="32"/>
        </w:rPr>
        <w:t>.</w:t>
      </w:r>
    </w:p>
    <w:p w14:paraId="0BAC9804" w14:textId="15824982" w:rsidR="00E00635" w:rsidRPr="00391ADE" w:rsidRDefault="007365A7" w:rsidP="00BF7B94">
      <w:pPr>
        <w:keepNext/>
        <w:keepLines/>
        <w:spacing w:line="360" w:lineRule="auto"/>
        <w:jc w:val="both"/>
        <w:rPr>
          <w:sz w:val="32"/>
          <w:szCs w:val="32"/>
        </w:rPr>
      </w:pPr>
      <w:r w:rsidRPr="00391ADE">
        <w:rPr>
          <w:rFonts w:ascii="Calibri" w:hAnsi="Calibri" w:cs="Calibri"/>
          <w:sz w:val="32"/>
          <w:szCs w:val="32"/>
        </w:rPr>
        <w:t>(</w:t>
      </w:r>
      <w:r w:rsidRPr="00391ADE">
        <w:rPr>
          <w:sz w:val="32"/>
          <w:szCs w:val="32"/>
        </w:rPr>
        <w:t>PAUSA)</w:t>
      </w:r>
    </w:p>
    <w:p w14:paraId="424AC89C" w14:textId="3E14B110" w:rsidR="007365A7" w:rsidRPr="00F564F8" w:rsidRDefault="0071105A" w:rsidP="00BF7B94">
      <w:pPr>
        <w:keepNext/>
        <w:keepLines/>
        <w:spacing w:line="360" w:lineRule="auto"/>
        <w:ind w:firstLine="708"/>
        <w:jc w:val="both"/>
        <w:rPr>
          <w:b/>
          <w:sz w:val="32"/>
          <w:szCs w:val="32"/>
        </w:rPr>
      </w:pPr>
      <w:r w:rsidRPr="00F564F8">
        <w:rPr>
          <w:b/>
          <w:sz w:val="32"/>
          <w:szCs w:val="32"/>
        </w:rPr>
        <w:t xml:space="preserve">El alto valor económico de la </w:t>
      </w:r>
      <w:r w:rsidR="008244FC" w:rsidRPr="00F564F8">
        <w:rPr>
          <w:b/>
          <w:sz w:val="32"/>
          <w:szCs w:val="32"/>
        </w:rPr>
        <w:t xml:space="preserve">minería </w:t>
      </w:r>
      <w:r w:rsidR="007365A7" w:rsidRPr="00F564F8">
        <w:rPr>
          <w:b/>
          <w:sz w:val="32"/>
          <w:szCs w:val="32"/>
        </w:rPr>
        <w:t xml:space="preserve">debe </w:t>
      </w:r>
      <w:r w:rsidRPr="00F564F8">
        <w:rPr>
          <w:b/>
          <w:sz w:val="32"/>
          <w:szCs w:val="32"/>
        </w:rPr>
        <w:t>se</w:t>
      </w:r>
      <w:r w:rsidR="007365A7" w:rsidRPr="00F564F8">
        <w:rPr>
          <w:b/>
          <w:sz w:val="32"/>
          <w:szCs w:val="32"/>
        </w:rPr>
        <w:t xml:space="preserve">r </w:t>
      </w:r>
      <w:r w:rsidRPr="00F564F8">
        <w:rPr>
          <w:b/>
          <w:sz w:val="32"/>
          <w:szCs w:val="32"/>
        </w:rPr>
        <w:t xml:space="preserve">similar a su </w:t>
      </w:r>
      <w:r w:rsidR="007365A7" w:rsidRPr="00F564F8">
        <w:rPr>
          <w:b/>
          <w:sz w:val="32"/>
          <w:szCs w:val="32"/>
        </w:rPr>
        <w:t xml:space="preserve">aportación </w:t>
      </w:r>
      <w:r w:rsidRPr="00F564F8">
        <w:rPr>
          <w:b/>
          <w:sz w:val="32"/>
          <w:szCs w:val="32"/>
        </w:rPr>
        <w:t>al desarrollo humano en los municipios y est</w:t>
      </w:r>
      <w:r w:rsidR="008244FC" w:rsidRPr="00F564F8">
        <w:rPr>
          <w:b/>
          <w:sz w:val="32"/>
          <w:szCs w:val="32"/>
        </w:rPr>
        <w:t>ados en los cuales despliega sus actividades</w:t>
      </w:r>
      <w:r w:rsidR="007365A7" w:rsidRPr="00F564F8">
        <w:rPr>
          <w:b/>
          <w:sz w:val="32"/>
          <w:szCs w:val="32"/>
        </w:rPr>
        <w:t>.</w:t>
      </w:r>
    </w:p>
    <w:p w14:paraId="5DFF557E" w14:textId="24BC00E4" w:rsidR="00245313" w:rsidRPr="00391ADE" w:rsidRDefault="00427381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91ADE">
        <w:rPr>
          <w:sz w:val="32"/>
          <w:szCs w:val="32"/>
        </w:rPr>
        <w:lastRenderedPageBreak/>
        <w:t>Alcanzar el desarrollo económico con sentido social es hoy posible</w:t>
      </w:r>
      <w:r w:rsidR="0071105A" w:rsidRPr="00391ADE">
        <w:rPr>
          <w:sz w:val="32"/>
          <w:szCs w:val="32"/>
        </w:rPr>
        <w:t>,</w:t>
      </w:r>
      <w:r w:rsidRPr="00391ADE">
        <w:rPr>
          <w:sz w:val="32"/>
          <w:szCs w:val="32"/>
        </w:rPr>
        <w:t xml:space="preserve"> </w:t>
      </w:r>
      <w:r w:rsidRPr="00F564F8">
        <w:rPr>
          <w:b/>
          <w:sz w:val="32"/>
          <w:szCs w:val="32"/>
        </w:rPr>
        <w:t>como pocas veces en la historia moderna de México</w:t>
      </w:r>
      <w:r w:rsidRPr="00391ADE">
        <w:rPr>
          <w:sz w:val="32"/>
          <w:szCs w:val="32"/>
        </w:rPr>
        <w:t>, dada la nueva etapa de acuerdos que vive el país</w:t>
      </w:r>
      <w:r w:rsidR="00245313" w:rsidRPr="00391ADE">
        <w:rPr>
          <w:sz w:val="32"/>
          <w:szCs w:val="32"/>
        </w:rPr>
        <w:t xml:space="preserve">, </w:t>
      </w:r>
      <w:r w:rsidR="00245313" w:rsidRPr="00F564F8">
        <w:rPr>
          <w:b/>
          <w:sz w:val="32"/>
          <w:szCs w:val="32"/>
        </w:rPr>
        <w:t>encabezada por un Presidente de la República</w:t>
      </w:r>
      <w:r w:rsidR="0069336D" w:rsidRPr="00F564F8">
        <w:rPr>
          <w:b/>
          <w:sz w:val="32"/>
          <w:szCs w:val="32"/>
        </w:rPr>
        <w:t xml:space="preserve"> que le apuesta a la unidad y concordia de los mexicanos</w:t>
      </w:r>
      <w:r w:rsidR="00245313" w:rsidRPr="00F564F8">
        <w:rPr>
          <w:b/>
          <w:sz w:val="32"/>
          <w:szCs w:val="32"/>
        </w:rPr>
        <w:t>.</w:t>
      </w:r>
    </w:p>
    <w:p w14:paraId="30B2BBFA" w14:textId="77777777" w:rsidR="00245313" w:rsidRPr="00391ADE" w:rsidRDefault="00245313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91ADE">
        <w:rPr>
          <w:sz w:val="32"/>
          <w:szCs w:val="32"/>
        </w:rPr>
        <w:t>Evidencia de lo anterior es e</w:t>
      </w:r>
      <w:r w:rsidR="0069336D" w:rsidRPr="00391ADE">
        <w:rPr>
          <w:sz w:val="32"/>
          <w:szCs w:val="32"/>
        </w:rPr>
        <w:t xml:space="preserve">l </w:t>
      </w:r>
      <w:r w:rsidR="0069336D" w:rsidRPr="00F564F8">
        <w:rPr>
          <w:b/>
          <w:sz w:val="32"/>
          <w:szCs w:val="32"/>
        </w:rPr>
        <w:t>Pacto por México</w:t>
      </w:r>
      <w:r w:rsidRPr="00391ADE">
        <w:rPr>
          <w:sz w:val="32"/>
          <w:szCs w:val="32"/>
        </w:rPr>
        <w:t>,</w:t>
      </w:r>
      <w:r w:rsidR="0069336D" w:rsidRPr="00391ADE">
        <w:rPr>
          <w:sz w:val="32"/>
          <w:szCs w:val="32"/>
        </w:rPr>
        <w:t xml:space="preserve"> que el 2 de diciembre dio a conocer el Presidente Enrique</w:t>
      </w:r>
      <w:r w:rsidRPr="00391ADE">
        <w:rPr>
          <w:sz w:val="32"/>
          <w:szCs w:val="32"/>
        </w:rPr>
        <w:t xml:space="preserve"> Peña Nieto</w:t>
      </w:r>
      <w:r w:rsidR="0069336D" w:rsidRPr="00391ADE">
        <w:rPr>
          <w:sz w:val="32"/>
          <w:szCs w:val="32"/>
        </w:rPr>
        <w:t xml:space="preserve"> integrando a las principales fuerzas políticas del país</w:t>
      </w:r>
      <w:r w:rsidRPr="00391ADE">
        <w:rPr>
          <w:sz w:val="32"/>
          <w:szCs w:val="32"/>
        </w:rPr>
        <w:t xml:space="preserve">, </w:t>
      </w:r>
      <w:r w:rsidRPr="00F564F8">
        <w:rPr>
          <w:b/>
          <w:sz w:val="32"/>
          <w:szCs w:val="32"/>
        </w:rPr>
        <w:t>en un acuerdo ejemplar que deja</w:t>
      </w:r>
      <w:r w:rsidR="0069336D" w:rsidRPr="00F564F8">
        <w:rPr>
          <w:b/>
          <w:sz w:val="32"/>
          <w:szCs w:val="32"/>
        </w:rPr>
        <w:t xml:space="preserve"> atrás divisiones ideológica</w:t>
      </w:r>
      <w:r w:rsidRPr="00F564F8">
        <w:rPr>
          <w:b/>
          <w:sz w:val="32"/>
          <w:szCs w:val="32"/>
        </w:rPr>
        <w:t>s en aras de la unidad en torno a los grandes temas de la agenda nacional.</w:t>
      </w:r>
    </w:p>
    <w:p w14:paraId="2266DA01" w14:textId="75EB3C4A" w:rsidR="00C6645A" w:rsidRPr="00391ADE" w:rsidRDefault="00C6645A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91ADE">
        <w:rPr>
          <w:sz w:val="32"/>
          <w:szCs w:val="32"/>
        </w:rPr>
        <w:t xml:space="preserve">El </w:t>
      </w:r>
      <w:r w:rsidR="008244FC" w:rsidRPr="00391ADE">
        <w:rPr>
          <w:sz w:val="32"/>
          <w:szCs w:val="32"/>
        </w:rPr>
        <w:t>Compromiso 61 del Pacto</w:t>
      </w:r>
      <w:r w:rsidRPr="00391ADE">
        <w:rPr>
          <w:sz w:val="32"/>
          <w:szCs w:val="32"/>
        </w:rPr>
        <w:t xml:space="preserve"> señala el acuerdo para la expedición de </w:t>
      </w:r>
      <w:r w:rsidR="00E00635" w:rsidRPr="00391ADE">
        <w:rPr>
          <w:sz w:val="32"/>
          <w:szCs w:val="32"/>
        </w:rPr>
        <w:t>una nueva Ley para la Explotación Minera</w:t>
      </w:r>
      <w:r w:rsidRPr="00391ADE">
        <w:rPr>
          <w:sz w:val="32"/>
          <w:szCs w:val="32"/>
        </w:rPr>
        <w:t>,</w:t>
      </w:r>
      <w:r w:rsidR="00E00635" w:rsidRPr="00391ADE">
        <w:rPr>
          <w:sz w:val="32"/>
          <w:szCs w:val="32"/>
        </w:rPr>
        <w:t xml:space="preserve"> </w:t>
      </w:r>
      <w:r w:rsidRPr="00F564F8">
        <w:rPr>
          <w:b/>
          <w:sz w:val="32"/>
          <w:szCs w:val="32"/>
        </w:rPr>
        <w:t xml:space="preserve">cuya esencia es lograr que el desarrollo de la </w:t>
      </w:r>
      <w:r w:rsidR="007813F7" w:rsidRPr="00F564F8">
        <w:rPr>
          <w:b/>
          <w:sz w:val="32"/>
          <w:szCs w:val="32"/>
        </w:rPr>
        <w:t>minerí</w:t>
      </w:r>
      <w:r w:rsidRPr="00F564F8">
        <w:rPr>
          <w:b/>
          <w:sz w:val="32"/>
          <w:szCs w:val="32"/>
        </w:rPr>
        <w:t xml:space="preserve">a vaya a la par con </w:t>
      </w:r>
      <w:r w:rsidR="007813F7" w:rsidRPr="00F564F8">
        <w:rPr>
          <w:b/>
          <w:sz w:val="32"/>
          <w:szCs w:val="32"/>
        </w:rPr>
        <w:t>el de su</w:t>
      </w:r>
      <w:r w:rsidRPr="00F564F8">
        <w:rPr>
          <w:b/>
          <w:sz w:val="32"/>
          <w:szCs w:val="32"/>
        </w:rPr>
        <w:t xml:space="preserve">s </w:t>
      </w:r>
      <w:r w:rsidR="007813F7" w:rsidRPr="00F564F8">
        <w:rPr>
          <w:b/>
          <w:sz w:val="32"/>
          <w:szCs w:val="32"/>
        </w:rPr>
        <w:t xml:space="preserve">comunidades </w:t>
      </w:r>
      <w:r w:rsidRPr="00F564F8">
        <w:rPr>
          <w:b/>
          <w:sz w:val="32"/>
          <w:szCs w:val="32"/>
        </w:rPr>
        <w:t>vecinas.</w:t>
      </w:r>
    </w:p>
    <w:p w14:paraId="37C1D004" w14:textId="4D1F6B65" w:rsidR="00E00635" w:rsidRPr="00391ADE" w:rsidRDefault="0095338D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Aunque está aún pendiente </w:t>
      </w:r>
      <w:r w:rsidR="007813F7" w:rsidRPr="00391ADE">
        <w:rPr>
          <w:sz w:val="32"/>
          <w:szCs w:val="32"/>
        </w:rPr>
        <w:t xml:space="preserve">la </w:t>
      </w:r>
      <w:r w:rsidR="008244FC" w:rsidRPr="00391ADE">
        <w:rPr>
          <w:sz w:val="32"/>
          <w:szCs w:val="32"/>
        </w:rPr>
        <w:t>r</w:t>
      </w:r>
      <w:r w:rsidR="00C6645A" w:rsidRPr="00391ADE">
        <w:rPr>
          <w:sz w:val="32"/>
          <w:szCs w:val="32"/>
        </w:rPr>
        <w:t>evis</w:t>
      </w:r>
      <w:r w:rsidR="007813F7" w:rsidRPr="00391ADE">
        <w:rPr>
          <w:sz w:val="32"/>
          <w:szCs w:val="32"/>
        </w:rPr>
        <w:t>ión</w:t>
      </w:r>
      <w:r w:rsidR="00C6645A" w:rsidRPr="00391ADE">
        <w:rPr>
          <w:sz w:val="32"/>
          <w:szCs w:val="32"/>
        </w:rPr>
        <w:t xml:space="preserve"> </w:t>
      </w:r>
      <w:r w:rsidR="007813F7" w:rsidRPr="00391ADE">
        <w:rPr>
          <w:sz w:val="32"/>
          <w:szCs w:val="32"/>
        </w:rPr>
        <w:t>d</w:t>
      </w:r>
      <w:r w:rsidR="00C6645A" w:rsidRPr="00391ADE">
        <w:rPr>
          <w:sz w:val="32"/>
          <w:szCs w:val="32"/>
        </w:rPr>
        <w:t>el esquema de concesiones y pagos de derechos federales vinculados a la producción</w:t>
      </w:r>
      <w:r w:rsidR="008244FC" w:rsidRPr="00391ADE">
        <w:rPr>
          <w:sz w:val="32"/>
          <w:szCs w:val="32"/>
        </w:rPr>
        <w:t>,</w:t>
      </w:r>
      <w:r w:rsidR="00C6645A" w:rsidRPr="00391ADE">
        <w:rPr>
          <w:sz w:val="32"/>
          <w:szCs w:val="32"/>
        </w:rPr>
        <w:t xml:space="preserve"> y contar </w:t>
      </w:r>
      <w:r w:rsidR="007813F7" w:rsidRPr="00391ADE">
        <w:rPr>
          <w:sz w:val="32"/>
          <w:szCs w:val="32"/>
        </w:rPr>
        <w:t xml:space="preserve">luego </w:t>
      </w:r>
      <w:r w:rsidR="00C6645A" w:rsidRPr="00391ADE">
        <w:rPr>
          <w:sz w:val="32"/>
          <w:szCs w:val="32"/>
        </w:rPr>
        <w:t>con los mecanismos para aplicar los recursos a los que den lugar</w:t>
      </w:r>
      <w:r w:rsidR="00F564F8">
        <w:rPr>
          <w:sz w:val="32"/>
          <w:szCs w:val="32"/>
        </w:rPr>
        <w:t>,</w:t>
      </w:r>
      <w:r w:rsidR="00C6645A" w:rsidRPr="00391ADE">
        <w:rPr>
          <w:sz w:val="32"/>
          <w:szCs w:val="32"/>
        </w:rPr>
        <w:t xml:space="preserve"> </w:t>
      </w:r>
      <w:r w:rsidR="00C6645A" w:rsidRPr="00F564F8">
        <w:rPr>
          <w:i/>
          <w:sz w:val="32"/>
          <w:szCs w:val="32"/>
        </w:rPr>
        <w:t>“en beneficio directo de los municipios y comunidades donde se establezcan las explotaciones mineras”</w:t>
      </w:r>
      <w:r w:rsidR="00220C34" w:rsidRPr="00391ADE">
        <w:rPr>
          <w:sz w:val="32"/>
          <w:szCs w:val="32"/>
        </w:rPr>
        <w:t xml:space="preserve">, </w:t>
      </w:r>
      <w:r w:rsidR="00294983" w:rsidRPr="00F564F8">
        <w:rPr>
          <w:b/>
          <w:sz w:val="32"/>
          <w:szCs w:val="32"/>
        </w:rPr>
        <w:t xml:space="preserve">los estados de la República confiamos en la </w:t>
      </w:r>
      <w:r w:rsidR="00BF7B94">
        <w:rPr>
          <w:b/>
          <w:sz w:val="32"/>
          <w:szCs w:val="32"/>
        </w:rPr>
        <w:t xml:space="preserve">democrática y </w:t>
      </w:r>
      <w:r w:rsidR="00294983" w:rsidRPr="00F564F8">
        <w:rPr>
          <w:b/>
          <w:sz w:val="32"/>
          <w:szCs w:val="32"/>
        </w:rPr>
        <w:t xml:space="preserve">constructiva discusión </w:t>
      </w:r>
      <w:r w:rsidR="00BF7B94">
        <w:rPr>
          <w:b/>
          <w:sz w:val="32"/>
          <w:szCs w:val="32"/>
        </w:rPr>
        <w:t>de es</w:t>
      </w:r>
      <w:r w:rsidR="00294983" w:rsidRPr="00F564F8">
        <w:rPr>
          <w:b/>
          <w:sz w:val="32"/>
          <w:szCs w:val="32"/>
        </w:rPr>
        <w:t>e compromiso del Pacto.</w:t>
      </w:r>
    </w:p>
    <w:p w14:paraId="02D72CAC" w14:textId="723ECBC2" w:rsidR="008E3BCC" w:rsidRPr="00391ADE" w:rsidRDefault="008244FC" w:rsidP="00BF7B94">
      <w:pPr>
        <w:keepNext/>
        <w:keepLines/>
        <w:spacing w:line="360" w:lineRule="auto"/>
        <w:jc w:val="both"/>
        <w:rPr>
          <w:sz w:val="32"/>
          <w:szCs w:val="32"/>
        </w:rPr>
      </w:pPr>
      <w:r w:rsidRPr="00391ADE">
        <w:rPr>
          <w:sz w:val="32"/>
          <w:szCs w:val="32"/>
        </w:rPr>
        <w:lastRenderedPageBreak/>
        <w:t>(PAUSA)</w:t>
      </w:r>
    </w:p>
    <w:p w14:paraId="5294FDE1" w14:textId="1D5E6494" w:rsidR="0095338D" w:rsidRPr="00391ADE" w:rsidRDefault="008E3BCC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La Comisión reconoce el trabajo de los diputados que</w:t>
      </w:r>
      <w:r w:rsidR="0095338D" w:rsidRPr="00391ADE">
        <w:rPr>
          <w:sz w:val="32"/>
          <w:szCs w:val="32"/>
        </w:rPr>
        <w:t xml:space="preserve"> </w:t>
      </w:r>
      <w:r w:rsidR="00F564F8">
        <w:rPr>
          <w:sz w:val="32"/>
          <w:szCs w:val="32"/>
        </w:rPr>
        <w:t xml:space="preserve">el </w:t>
      </w:r>
      <w:r w:rsidR="0095338D" w:rsidRPr="00391ADE">
        <w:rPr>
          <w:sz w:val="32"/>
          <w:szCs w:val="32"/>
        </w:rPr>
        <w:t>25 de abril del año en curso</w:t>
      </w:r>
      <w:r>
        <w:rPr>
          <w:sz w:val="32"/>
          <w:szCs w:val="32"/>
        </w:rPr>
        <w:t xml:space="preserve"> aprobaron</w:t>
      </w:r>
      <w:r w:rsidR="0095338D" w:rsidRPr="00391ADE">
        <w:rPr>
          <w:sz w:val="32"/>
          <w:szCs w:val="32"/>
        </w:rPr>
        <w:t xml:space="preserve"> el dictamen de las Comisiones Unidas de Hacienda y Crédito Público y de Economía, por el que se reforman y adicionan diversas disposiciones de la Ley Minera y de</w:t>
      </w:r>
      <w:r w:rsidR="006D6D1E">
        <w:rPr>
          <w:sz w:val="32"/>
          <w:szCs w:val="32"/>
        </w:rPr>
        <w:t xml:space="preserve"> la Ley de Coordinación Fiscal.</w:t>
      </w:r>
    </w:p>
    <w:p w14:paraId="5A402F21" w14:textId="1798BCFC" w:rsidR="00C72F9B" w:rsidRDefault="00152C4F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revisión </w:t>
      </w:r>
      <w:r w:rsidR="0095338D" w:rsidRPr="00391ADE">
        <w:rPr>
          <w:sz w:val="32"/>
          <w:szCs w:val="32"/>
        </w:rPr>
        <w:t xml:space="preserve">de los mencionados ordenamientos </w:t>
      </w:r>
      <w:r>
        <w:rPr>
          <w:b/>
          <w:sz w:val="32"/>
          <w:szCs w:val="32"/>
        </w:rPr>
        <w:t>es un asunto</w:t>
      </w:r>
      <w:r w:rsidR="0095338D" w:rsidRPr="00D071E5">
        <w:rPr>
          <w:b/>
          <w:sz w:val="32"/>
          <w:szCs w:val="32"/>
        </w:rPr>
        <w:t xml:space="preserve"> de imperativa atención</w:t>
      </w:r>
      <w:r w:rsidR="0095338D" w:rsidRPr="00391ADE"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como también lo es</w:t>
      </w:r>
      <w:r w:rsidR="008E3BCC" w:rsidRPr="00D071E5">
        <w:rPr>
          <w:b/>
          <w:sz w:val="32"/>
          <w:szCs w:val="32"/>
        </w:rPr>
        <w:t xml:space="preserve"> la ampliación de la consulta en materia</w:t>
      </w:r>
      <w:r w:rsidR="006731C4">
        <w:rPr>
          <w:b/>
          <w:sz w:val="32"/>
          <w:szCs w:val="32"/>
        </w:rPr>
        <w:t xml:space="preserve"> de minería y la </w:t>
      </w:r>
      <w:r w:rsidR="008E3BCC" w:rsidRPr="00D071E5">
        <w:rPr>
          <w:b/>
          <w:sz w:val="32"/>
          <w:szCs w:val="32"/>
        </w:rPr>
        <w:t xml:space="preserve">participación </w:t>
      </w:r>
      <w:r w:rsidR="006731C4">
        <w:rPr>
          <w:b/>
          <w:sz w:val="32"/>
          <w:szCs w:val="32"/>
        </w:rPr>
        <w:t xml:space="preserve">en ella </w:t>
      </w:r>
      <w:r w:rsidR="008E3BCC" w:rsidRPr="00D071E5">
        <w:rPr>
          <w:b/>
          <w:sz w:val="32"/>
          <w:szCs w:val="32"/>
        </w:rPr>
        <w:t xml:space="preserve">de las entidades federativas, bajo la convicción de que </w:t>
      </w:r>
      <w:r w:rsidR="00DF1380" w:rsidRPr="00D071E5">
        <w:rPr>
          <w:b/>
          <w:sz w:val="32"/>
          <w:szCs w:val="32"/>
        </w:rPr>
        <w:t xml:space="preserve">resulta indispensable </w:t>
      </w:r>
      <w:r w:rsidR="0095338D" w:rsidRPr="00D071E5">
        <w:rPr>
          <w:b/>
          <w:sz w:val="32"/>
          <w:szCs w:val="32"/>
        </w:rPr>
        <w:t xml:space="preserve">el consenso y diálogo </w:t>
      </w:r>
      <w:r w:rsidR="00274125" w:rsidRPr="00D071E5">
        <w:rPr>
          <w:b/>
          <w:sz w:val="32"/>
          <w:szCs w:val="32"/>
        </w:rPr>
        <w:t>para</w:t>
      </w:r>
      <w:r w:rsidR="0095338D" w:rsidRPr="00D071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armonizar </w:t>
      </w:r>
      <w:r w:rsidR="0095338D" w:rsidRPr="00D071E5">
        <w:rPr>
          <w:b/>
          <w:sz w:val="32"/>
          <w:szCs w:val="32"/>
        </w:rPr>
        <w:t>los intereses d</w:t>
      </w:r>
      <w:r w:rsidR="00DF1380" w:rsidRPr="00D071E5">
        <w:rPr>
          <w:b/>
          <w:sz w:val="32"/>
          <w:szCs w:val="32"/>
        </w:rPr>
        <w:t>e todas las p</w:t>
      </w:r>
      <w:r w:rsidR="006731C4">
        <w:rPr>
          <w:b/>
          <w:sz w:val="32"/>
          <w:szCs w:val="32"/>
        </w:rPr>
        <w:t xml:space="preserve">artes involucradas en este </w:t>
      </w:r>
      <w:r w:rsidR="00DF1380" w:rsidRPr="00D071E5">
        <w:rPr>
          <w:b/>
          <w:sz w:val="32"/>
          <w:szCs w:val="32"/>
        </w:rPr>
        <w:t>tema de interés nacional.</w:t>
      </w:r>
    </w:p>
    <w:p w14:paraId="5C2A93AA" w14:textId="429AA3A6" w:rsidR="00274125" w:rsidRDefault="0052149E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Los integrantes de la Comisión de Minería de la CONAGO, </w:t>
      </w:r>
      <w:r w:rsidRPr="0052149E">
        <w:rPr>
          <w:b/>
          <w:sz w:val="32"/>
          <w:szCs w:val="32"/>
        </w:rPr>
        <w:t>c</w:t>
      </w:r>
      <w:r w:rsidR="00C72F9B" w:rsidRPr="0052149E">
        <w:rPr>
          <w:b/>
          <w:sz w:val="32"/>
          <w:szCs w:val="32"/>
        </w:rPr>
        <w:t xml:space="preserve">onvencidos acerca de la necesidad de aportar ideas y participar con espíritu federalista en el </w:t>
      </w:r>
      <w:r w:rsidRPr="0052149E">
        <w:rPr>
          <w:b/>
          <w:sz w:val="32"/>
          <w:szCs w:val="32"/>
        </w:rPr>
        <w:t>desarr</w:t>
      </w:r>
      <w:r w:rsidR="00C72F9B" w:rsidRPr="0052149E">
        <w:rPr>
          <w:b/>
          <w:sz w:val="32"/>
          <w:szCs w:val="32"/>
        </w:rPr>
        <w:t>o</w:t>
      </w:r>
      <w:r w:rsidRPr="0052149E">
        <w:rPr>
          <w:b/>
          <w:sz w:val="32"/>
          <w:szCs w:val="32"/>
        </w:rPr>
        <w:t xml:space="preserve">llo </w:t>
      </w:r>
      <w:r w:rsidR="00C72F9B" w:rsidRPr="0052149E">
        <w:rPr>
          <w:b/>
          <w:sz w:val="32"/>
          <w:szCs w:val="32"/>
        </w:rPr>
        <w:t>de</w:t>
      </w:r>
      <w:r w:rsidR="00E02789" w:rsidRPr="0052149E">
        <w:rPr>
          <w:b/>
          <w:sz w:val="32"/>
          <w:szCs w:val="32"/>
        </w:rPr>
        <w:t xml:space="preserve"> México, respetuosamente presenta</w:t>
      </w:r>
      <w:r w:rsidR="00F564F8" w:rsidRPr="0052149E">
        <w:rPr>
          <w:b/>
          <w:sz w:val="32"/>
          <w:szCs w:val="32"/>
        </w:rPr>
        <w:t>mos al Gobierno de la República</w:t>
      </w:r>
      <w:r w:rsidR="00C72F9B" w:rsidRPr="0052149E">
        <w:rPr>
          <w:b/>
          <w:sz w:val="32"/>
          <w:szCs w:val="32"/>
        </w:rPr>
        <w:t xml:space="preserve"> las siguientes </w:t>
      </w:r>
      <w:r w:rsidR="008244FC" w:rsidRPr="0052149E">
        <w:rPr>
          <w:b/>
          <w:sz w:val="32"/>
          <w:szCs w:val="32"/>
        </w:rPr>
        <w:t>propuestas con relación</w:t>
      </w:r>
      <w:r w:rsidR="004F5C99" w:rsidRPr="0052149E">
        <w:rPr>
          <w:b/>
          <w:sz w:val="32"/>
          <w:szCs w:val="32"/>
        </w:rPr>
        <w:t xml:space="preserve"> a </w:t>
      </w:r>
      <w:r w:rsidR="00274125" w:rsidRPr="0052149E">
        <w:rPr>
          <w:b/>
          <w:sz w:val="32"/>
          <w:szCs w:val="32"/>
        </w:rPr>
        <w:t xml:space="preserve">la integración de una agenda nacional del </w:t>
      </w:r>
      <w:r w:rsidR="004F5C99" w:rsidRPr="0052149E">
        <w:rPr>
          <w:b/>
          <w:sz w:val="32"/>
          <w:szCs w:val="32"/>
        </w:rPr>
        <w:t>s</w:t>
      </w:r>
      <w:r w:rsidR="00274125" w:rsidRPr="0052149E">
        <w:rPr>
          <w:b/>
          <w:sz w:val="32"/>
          <w:szCs w:val="32"/>
        </w:rPr>
        <w:t>ector, que favorezca tanto la inversión, como el desarrollo social y sustentable de las comunidades en las cuales se desarrollan las actividades mineras</w:t>
      </w:r>
      <w:r w:rsidR="006A3E0B">
        <w:rPr>
          <w:b/>
          <w:sz w:val="32"/>
          <w:szCs w:val="32"/>
        </w:rPr>
        <w:t>:</w:t>
      </w:r>
    </w:p>
    <w:p w14:paraId="0910EE7B" w14:textId="77777777" w:rsidR="006A3E0B" w:rsidRPr="00391ADE" w:rsidRDefault="006A3E0B" w:rsidP="006A3E0B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Se apoye</w:t>
      </w:r>
      <w:r w:rsidRPr="00391ADE">
        <w:rPr>
          <w:sz w:val="32"/>
          <w:szCs w:val="32"/>
        </w:rPr>
        <w:t xml:space="preserve"> la creación de un Fondo de Aportaciones para el Desarrollo Regional Sustentable de Estados y Municipios</w:t>
      </w:r>
      <w:r>
        <w:rPr>
          <w:sz w:val="32"/>
          <w:szCs w:val="32"/>
        </w:rPr>
        <w:t xml:space="preserve"> Mineros que contribuya al indispensable fortalecimiento de sus haciendas, producto de las adiciones y modificaciones que sean necesarias a la Ley Minera y Ley de Coordinación Fiscal.</w:t>
      </w:r>
    </w:p>
    <w:p w14:paraId="6775549B" w14:textId="2455C97D" w:rsidR="004F5C99" w:rsidRPr="00391ADE" w:rsidRDefault="00AF19CB" w:rsidP="00BF7B94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391ADE">
        <w:rPr>
          <w:sz w:val="32"/>
          <w:szCs w:val="32"/>
        </w:rPr>
        <w:t>Se propone que el ejercicio de los recursos que conforman el Fondo de referencia se amplíe</w:t>
      </w:r>
      <w:r w:rsidR="007813F7" w:rsidRPr="00391ADE">
        <w:rPr>
          <w:sz w:val="32"/>
          <w:szCs w:val="32"/>
        </w:rPr>
        <w:t>,</w:t>
      </w:r>
      <w:r w:rsidR="004F5C99" w:rsidRPr="00391ADE">
        <w:rPr>
          <w:sz w:val="32"/>
          <w:szCs w:val="32"/>
        </w:rPr>
        <w:t xml:space="preserve"> para su aplicación</w:t>
      </w:r>
      <w:r w:rsidRPr="00391ADE">
        <w:rPr>
          <w:sz w:val="32"/>
          <w:szCs w:val="32"/>
        </w:rPr>
        <w:t xml:space="preserve"> en favor </w:t>
      </w:r>
      <w:r w:rsidR="004F5C99" w:rsidRPr="00391ADE">
        <w:rPr>
          <w:sz w:val="32"/>
          <w:szCs w:val="32"/>
        </w:rPr>
        <w:t>de:</w:t>
      </w:r>
    </w:p>
    <w:p w14:paraId="5F25EE0D" w14:textId="77777777" w:rsidR="00103985" w:rsidRDefault="00103985" w:rsidP="00BF7B94">
      <w:pPr>
        <w:pStyle w:val="Prrafodelista"/>
        <w:keepNext/>
        <w:keepLines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103985">
        <w:rPr>
          <w:sz w:val="32"/>
          <w:szCs w:val="32"/>
        </w:rPr>
        <w:t>Proyectos productivos que potencialicen las vocaciones naturales en las comunidades donde están asentadas las minas, para desarrollar una economía alterna a la minera</w:t>
      </w:r>
    </w:p>
    <w:p w14:paraId="4E23CBC0" w14:textId="4D2A5F09" w:rsidR="004F5C99" w:rsidRPr="00391ADE" w:rsidRDefault="004F5C99" w:rsidP="00BF7B94">
      <w:pPr>
        <w:pStyle w:val="Prrafodelista"/>
        <w:keepNext/>
        <w:keepLines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391ADE">
        <w:rPr>
          <w:sz w:val="32"/>
          <w:szCs w:val="32"/>
        </w:rPr>
        <w:t>C</w:t>
      </w:r>
      <w:r w:rsidR="00AF19CB" w:rsidRPr="00391ADE">
        <w:rPr>
          <w:sz w:val="32"/>
          <w:szCs w:val="32"/>
        </w:rPr>
        <w:t>onservación de</w:t>
      </w:r>
      <w:r w:rsidRPr="00391ADE">
        <w:rPr>
          <w:sz w:val="32"/>
          <w:szCs w:val="32"/>
        </w:rPr>
        <w:t xml:space="preserve"> </w:t>
      </w:r>
      <w:r w:rsidR="007813F7" w:rsidRPr="00391ADE">
        <w:rPr>
          <w:sz w:val="32"/>
          <w:szCs w:val="32"/>
        </w:rPr>
        <w:t>las á</w:t>
      </w:r>
      <w:r w:rsidR="00636719" w:rsidRPr="00391ADE">
        <w:rPr>
          <w:sz w:val="32"/>
          <w:szCs w:val="32"/>
        </w:rPr>
        <w:t xml:space="preserve">reas </w:t>
      </w:r>
      <w:r w:rsidR="007813F7" w:rsidRPr="00391ADE">
        <w:rPr>
          <w:sz w:val="32"/>
          <w:szCs w:val="32"/>
        </w:rPr>
        <w:t>n</w:t>
      </w:r>
      <w:r w:rsidR="006731C4">
        <w:rPr>
          <w:sz w:val="32"/>
          <w:szCs w:val="32"/>
        </w:rPr>
        <w:t>aturales</w:t>
      </w:r>
    </w:p>
    <w:p w14:paraId="6468ABF4" w14:textId="55667E0D" w:rsidR="00636719" w:rsidRPr="00391ADE" w:rsidRDefault="004F5C99" w:rsidP="00BF7B94">
      <w:pPr>
        <w:pStyle w:val="Prrafodelista"/>
        <w:keepNext/>
        <w:keepLines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391ADE">
        <w:rPr>
          <w:sz w:val="32"/>
          <w:szCs w:val="32"/>
        </w:rPr>
        <w:t>P</w:t>
      </w:r>
      <w:r w:rsidR="00AF19CB" w:rsidRPr="00391ADE">
        <w:rPr>
          <w:sz w:val="32"/>
          <w:szCs w:val="32"/>
        </w:rPr>
        <w:t>romoción, difusión y desarrollo de la actividad minera</w:t>
      </w:r>
      <w:r w:rsidRPr="00391ADE">
        <w:rPr>
          <w:sz w:val="32"/>
          <w:szCs w:val="32"/>
        </w:rPr>
        <w:t>,</w:t>
      </w:r>
      <w:r w:rsidR="00AF19CB" w:rsidRPr="00391ADE">
        <w:rPr>
          <w:sz w:val="32"/>
          <w:szCs w:val="32"/>
        </w:rPr>
        <w:t xml:space="preserve"> mediante subsidios para la exploración y explotación </w:t>
      </w:r>
      <w:r w:rsidR="007813F7" w:rsidRPr="00391ADE">
        <w:rPr>
          <w:sz w:val="32"/>
          <w:szCs w:val="32"/>
        </w:rPr>
        <w:t>en</w:t>
      </w:r>
      <w:r w:rsidR="00AF19CB" w:rsidRPr="00391ADE">
        <w:rPr>
          <w:sz w:val="32"/>
          <w:szCs w:val="32"/>
        </w:rPr>
        <w:t xml:space="preserve"> beneficio de micro, pequeñas y medianas empresas</w:t>
      </w:r>
    </w:p>
    <w:p w14:paraId="5B708E71" w14:textId="04711F63" w:rsidR="00636719" w:rsidRPr="00391ADE" w:rsidRDefault="00891D7E" w:rsidP="00BF7B94">
      <w:pPr>
        <w:pStyle w:val="Prrafodelista"/>
        <w:keepNext/>
        <w:keepLines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636719" w:rsidRPr="00391ADE">
        <w:rPr>
          <w:sz w:val="32"/>
          <w:szCs w:val="32"/>
        </w:rPr>
        <w:t>upervi</w:t>
      </w:r>
      <w:r>
        <w:rPr>
          <w:sz w:val="32"/>
          <w:szCs w:val="32"/>
        </w:rPr>
        <w:t>sión de las concesiones mineras a cargo de las secretarías estatales de Economía.</w:t>
      </w:r>
    </w:p>
    <w:p w14:paraId="183C3495" w14:textId="5EE58FBE" w:rsidR="009D2CFB" w:rsidRPr="00391ADE" w:rsidRDefault="009D2CFB" w:rsidP="00BF7B94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391ADE">
        <w:rPr>
          <w:sz w:val="32"/>
          <w:szCs w:val="32"/>
        </w:rPr>
        <w:lastRenderedPageBreak/>
        <w:t>S</w:t>
      </w:r>
      <w:r w:rsidR="007813F7" w:rsidRPr="00391ADE">
        <w:rPr>
          <w:sz w:val="32"/>
          <w:szCs w:val="32"/>
        </w:rPr>
        <w:t>e sume</w:t>
      </w:r>
      <w:r w:rsidR="00AF19CB" w:rsidRPr="00391ADE">
        <w:rPr>
          <w:sz w:val="32"/>
          <w:szCs w:val="32"/>
        </w:rPr>
        <w:t xml:space="preserve"> </w:t>
      </w:r>
      <w:r w:rsidRPr="00391ADE">
        <w:rPr>
          <w:sz w:val="32"/>
          <w:szCs w:val="32"/>
        </w:rPr>
        <w:t>al Fondo el pago de los derechos</w:t>
      </w:r>
      <w:r w:rsidR="00AF19CB" w:rsidRPr="00391ADE">
        <w:rPr>
          <w:sz w:val="32"/>
          <w:szCs w:val="32"/>
        </w:rPr>
        <w:t xml:space="preserve"> anua</w:t>
      </w:r>
      <w:r w:rsidR="007813F7" w:rsidRPr="00391ADE">
        <w:rPr>
          <w:sz w:val="32"/>
          <w:szCs w:val="32"/>
        </w:rPr>
        <w:t xml:space="preserve">les por las concesiones </w:t>
      </w:r>
      <w:r w:rsidR="00AF19CB" w:rsidRPr="00391ADE">
        <w:rPr>
          <w:sz w:val="32"/>
          <w:szCs w:val="32"/>
        </w:rPr>
        <w:t>que otorga el Gobierno Federal</w:t>
      </w:r>
      <w:r w:rsidRPr="00391ADE">
        <w:rPr>
          <w:sz w:val="32"/>
          <w:szCs w:val="32"/>
        </w:rPr>
        <w:t>,</w:t>
      </w:r>
      <w:r w:rsidR="00AF19CB" w:rsidRPr="00391ADE">
        <w:rPr>
          <w:sz w:val="32"/>
          <w:szCs w:val="32"/>
        </w:rPr>
        <w:t xml:space="preserve"> </w:t>
      </w:r>
      <w:r w:rsidRPr="00391ADE">
        <w:rPr>
          <w:sz w:val="32"/>
          <w:szCs w:val="32"/>
        </w:rPr>
        <w:t>para contribuir a la</w:t>
      </w:r>
      <w:r w:rsidR="00AF19CB" w:rsidRPr="00391ADE">
        <w:rPr>
          <w:sz w:val="32"/>
          <w:szCs w:val="32"/>
        </w:rPr>
        <w:t xml:space="preserve"> supera</w:t>
      </w:r>
      <w:r w:rsidRPr="00391ADE">
        <w:rPr>
          <w:sz w:val="32"/>
          <w:szCs w:val="32"/>
        </w:rPr>
        <w:t>ción de</w:t>
      </w:r>
      <w:r w:rsidR="00AF19CB" w:rsidRPr="00391ADE">
        <w:rPr>
          <w:sz w:val="32"/>
          <w:szCs w:val="32"/>
        </w:rPr>
        <w:t xml:space="preserve"> los índices de desarrollo humano en los estados y municipios donde est</w:t>
      </w:r>
      <w:r w:rsidRPr="00391ADE">
        <w:rPr>
          <w:sz w:val="32"/>
          <w:szCs w:val="32"/>
        </w:rPr>
        <w:t>é</w:t>
      </w:r>
      <w:r w:rsidR="007813F7" w:rsidRPr="00391ADE">
        <w:rPr>
          <w:sz w:val="32"/>
          <w:szCs w:val="32"/>
        </w:rPr>
        <w:t>n localiza</w:t>
      </w:r>
      <w:r w:rsidR="00AF19CB" w:rsidRPr="00391ADE">
        <w:rPr>
          <w:sz w:val="32"/>
          <w:szCs w:val="32"/>
        </w:rPr>
        <w:t xml:space="preserve">das las </w:t>
      </w:r>
      <w:r w:rsidRPr="00391ADE">
        <w:rPr>
          <w:sz w:val="32"/>
          <w:szCs w:val="32"/>
        </w:rPr>
        <w:t>operaciones mineras.</w:t>
      </w:r>
    </w:p>
    <w:p w14:paraId="141388A4" w14:textId="22BF71FC" w:rsidR="00A113B5" w:rsidRPr="00391ADE" w:rsidRDefault="00A113B5" w:rsidP="00BF7B94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391ADE">
        <w:rPr>
          <w:sz w:val="32"/>
          <w:szCs w:val="32"/>
        </w:rPr>
        <w:t xml:space="preserve">Se </w:t>
      </w:r>
      <w:r w:rsidR="003606AB" w:rsidRPr="00391ADE">
        <w:rPr>
          <w:sz w:val="32"/>
          <w:szCs w:val="32"/>
        </w:rPr>
        <w:t xml:space="preserve">contemple </w:t>
      </w:r>
      <w:r w:rsidR="0099563B">
        <w:rPr>
          <w:sz w:val="32"/>
          <w:szCs w:val="32"/>
        </w:rPr>
        <w:t>el compromiso del sector minero con el respeto a la</w:t>
      </w:r>
      <w:r w:rsidR="003606AB" w:rsidRPr="00391ADE">
        <w:rPr>
          <w:sz w:val="32"/>
          <w:szCs w:val="32"/>
        </w:rPr>
        <w:t xml:space="preserve"> biodiversidad y </w:t>
      </w:r>
      <w:r w:rsidR="0099563B">
        <w:rPr>
          <w:sz w:val="32"/>
          <w:szCs w:val="32"/>
        </w:rPr>
        <w:t xml:space="preserve">la producción </w:t>
      </w:r>
      <w:r w:rsidR="003606AB" w:rsidRPr="00391ADE">
        <w:rPr>
          <w:sz w:val="32"/>
          <w:szCs w:val="32"/>
        </w:rPr>
        <w:t>s</w:t>
      </w:r>
      <w:r w:rsidRPr="00391ADE">
        <w:rPr>
          <w:sz w:val="32"/>
          <w:szCs w:val="32"/>
        </w:rPr>
        <w:t>ustentab</w:t>
      </w:r>
      <w:r w:rsidR="0099563B">
        <w:rPr>
          <w:sz w:val="32"/>
          <w:szCs w:val="32"/>
        </w:rPr>
        <w:t>le.</w:t>
      </w:r>
    </w:p>
    <w:p w14:paraId="70C5ACE7" w14:textId="00EF2057" w:rsidR="003606AB" w:rsidRPr="00391ADE" w:rsidRDefault="003606AB" w:rsidP="00BF7B94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391ADE">
        <w:rPr>
          <w:sz w:val="32"/>
          <w:szCs w:val="32"/>
        </w:rPr>
        <w:t>Se considere el establecimiento de esquemas de colaboración avalados por el Gobierno Federal</w:t>
      </w:r>
      <w:r w:rsidR="00CD2A09">
        <w:rPr>
          <w:sz w:val="32"/>
          <w:szCs w:val="32"/>
        </w:rPr>
        <w:t xml:space="preserve"> y los gobiernos estatales</w:t>
      </w:r>
      <w:r w:rsidRPr="00391ADE">
        <w:rPr>
          <w:sz w:val="32"/>
          <w:szCs w:val="32"/>
        </w:rPr>
        <w:t>, para la interrelación y cooperación de las empresas mineras en proyectos con las distintas formas de propiedad existentes en el país.</w:t>
      </w:r>
    </w:p>
    <w:p w14:paraId="1925677E" w14:textId="31E7E4CE" w:rsidR="00DF1380" w:rsidRDefault="003606AB" w:rsidP="00BF7B94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391ADE">
        <w:rPr>
          <w:sz w:val="32"/>
          <w:szCs w:val="32"/>
        </w:rPr>
        <w:t xml:space="preserve">Se contemple la creación de </w:t>
      </w:r>
      <w:r w:rsidR="00A113B5" w:rsidRPr="00391ADE">
        <w:rPr>
          <w:sz w:val="32"/>
          <w:szCs w:val="32"/>
        </w:rPr>
        <w:t>incentivos para la instalación de plantas de beneficio o de tra</w:t>
      </w:r>
      <w:r w:rsidR="006731C4">
        <w:rPr>
          <w:sz w:val="32"/>
          <w:szCs w:val="32"/>
        </w:rPr>
        <w:t>nsformación</w:t>
      </w:r>
      <w:r w:rsidRPr="00391ADE">
        <w:rPr>
          <w:sz w:val="32"/>
          <w:szCs w:val="32"/>
        </w:rPr>
        <w:t>, así como para</w:t>
      </w:r>
      <w:r w:rsidR="00A113B5" w:rsidRPr="00391ADE">
        <w:rPr>
          <w:sz w:val="32"/>
          <w:szCs w:val="32"/>
        </w:rPr>
        <w:t xml:space="preserve"> la inversión en exploración</w:t>
      </w:r>
      <w:r w:rsidRPr="00391ADE">
        <w:rPr>
          <w:sz w:val="32"/>
          <w:szCs w:val="32"/>
        </w:rPr>
        <w:t xml:space="preserve"> hecha por pequeñas y medianas empresas</w:t>
      </w:r>
      <w:r w:rsidR="00DA572D" w:rsidRPr="00391ADE">
        <w:rPr>
          <w:sz w:val="32"/>
          <w:szCs w:val="32"/>
        </w:rPr>
        <w:t>.</w:t>
      </w:r>
    </w:p>
    <w:p w14:paraId="3DFB26ED" w14:textId="5DF8158A" w:rsidR="00E250F7" w:rsidRPr="00E250F7" w:rsidRDefault="00DF1380" w:rsidP="00BF7B94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</w:t>
      </w:r>
      <w:r w:rsidRPr="00DF1380">
        <w:rPr>
          <w:sz w:val="32"/>
          <w:szCs w:val="32"/>
        </w:rPr>
        <w:t>establezca una política</w:t>
      </w:r>
      <w:r w:rsidR="00E250F7" w:rsidRPr="00E250F7">
        <w:rPr>
          <w:sz w:val="32"/>
          <w:szCs w:val="32"/>
        </w:rPr>
        <w:t xml:space="preserve"> nacional que fomente </w:t>
      </w:r>
      <w:r w:rsidR="00103985">
        <w:rPr>
          <w:sz w:val="32"/>
          <w:szCs w:val="32"/>
        </w:rPr>
        <w:t xml:space="preserve">en las empresas mineras </w:t>
      </w:r>
      <w:r w:rsidR="00E250F7" w:rsidRPr="00E250F7">
        <w:rPr>
          <w:sz w:val="32"/>
          <w:szCs w:val="32"/>
        </w:rPr>
        <w:t xml:space="preserve">la </w:t>
      </w:r>
      <w:r w:rsidR="006D6D1E">
        <w:rPr>
          <w:sz w:val="32"/>
          <w:szCs w:val="32"/>
        </w:rPr>
        <w:t xml:space="preserve">contratación de recursos humanos y proveeduría local y que, al mismo tiempo, </w:t>
      </w:r>
      <w:r w:rsidR="00103985">
        <w:rPr>
          <w:sz w:val="32"/>
          <w:szCs w:val="32"/>
        </w:rPr>
        <w:t>alie</w:t>
      </w:r>
      <w:r w:rsidR="006D6D1E">
        <w:rPr>
          <w:sz w:val="32"/>
          <w:szCs w:val="32"/>
        </w:rPr>
        <w:t xml:space="preserve">nte la </w:t>
      </w:r>
      <w:r w:rsidR="00E250F7" w:rsidRPr="00E250F7">
        <w:rPr>
          <w:sz w:val="32"/>
          <w:szCs w:val="32"/>
        </w:rPr>
        <w:t>investigación e innovación</w:t>
      </w:r>
      <w:r w:rsidR="006D6D1E">
        <w:rPr>
          <w:sz w:val="32"/>
          <w:szCs w:val="32"/>
        </w:rPr>
        <w:t xml:space="preserve"> en las diversas regiones del país.</w:t>
      </w:r>
    </w:p>
    <w:p w14:paraId="7293A1AF" w14:textId="0A4F0EA9" w:rsidR="006731C4" w:rsidRDefault="00103985" w:rsidP="006731C4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Se constituy</w:t>
      </w:r>
      <w:r w:rsidR="00452347">
        <w:rPr>
          <w:sz w:val="32"/>
          <w:szCs w:val="32"/>
        </w:rPr>
        <w:t xml:space="preserve">a un </w:t>
      </w:r>
      <w:r w:rsidR="002B0C32">
        <w:rPr>
          <w:sz w:val="32"/>
          <w:szCs w:val="32"/>
        </w:rPr>
        <w:t>mecanismo permanente</w:t>
      </w:r>
      <w:r w:rsidR="007F0E65">
        <w:rPr>
          <w:sz w:val="32"/>
          <w:szCs w:val="32"/>
        </w:rPr>
        <w:t>,</w:t>
      </w:r>
      <w:r w:rsidR="002B0C32">
        <w:rPr>
          <w:sz w:val="32"/>
          <w:szCs w:val="32"/>
        </w:rPr>
        <w:t xml:space="preserve"> que a través del </w:t>
      </w:r>
      <w:r w:rsidR="0099563B">
        <w:rPr>
          <w:sz w:val="32"/>
          <w:szCs w:val="32"/>
        </w:rPr>
        <w:t xml:space="preserve">diálogo </w:t>
      </w:r>
      <w:r w:rsidR="002B0C32">
        <w:rPr>
          <w:sz w:val="32"/>
          <w:szCs w:val="32"/>
        </w:rPr>
        <w:t xml:space="preserve">y acuerdo </w:t>
      </w:r>
      <w:r w:rsidR="00452347" w:rsidRPr="00452347">
        <w:rPr>
          <w:sz w:val="32"/>
          <w:szCs w:val="32"/>
        </w:rPr>
        <w:t>con las o</w:t>
      </w:r>
      <w:r w:rsidR="008E3BCC" w:rsidRPr="00452347">
        <w:rPr>
          <w:sz w:val="32"/>
          <w:szCs w:val="32"/>
        </w:rPr>
        <w:t xml:space="preserve">rganizaciones </w:t>
      </w:r>
      <w:r w:rsidR="00452347" w:rsidRPr="00452347">
        <w:rPr>
          <w:sz w:val="32"/>
          <w:szCs w:val="32"/>
        </w:rPr>
        <w:t>no g</w:t>
      </w:r>
      <w:r w:rsidR="008E3BCC" w:rsidRPr="00452347">
        <w:rPr>
          <w:sz w:val="32"/>
          <w:szCs w:val="32"/>
        </w:rPr>
        <w:t>ubernamentales</w:t>
      </w:r>
      <w:r w:rsidR="00452347" w:rsidRPr="00452347">
        <w:rPr>
          <w:sz w:val="32"/>
          <w:szCs w:val="32"/>
        </w:rPr>
        <w:t xml:space="preserve"> y comunidades</w:t>
      </w:r>
      <w:r w:rsidR="008E3BCC" w:rsidRPr="00452347">
        <w:rPr>
          <w:sz w:val="32"/>
          <w:szCs w:val="32"/>
        </w:rPr>
        <w:t xml:space="preserve"> </w:t>
      </w:r>
      <w:r w:rsidR="0052149E">
        <w:rPr>
          <w:sz w:val="32"/>
          <w:szCs w:val="32"/>
        </w:rPr>
        <w:t>garantice</w:t>
      </w:r>
      <w:r w:rsidR="00452347" w:rsidRPr="00452347">
        <w:rPr>
          <w:sz w:val="32"/>
          <w:szCs w:val="32"/>
        </w:rPr>
        <w:t xml:space="preserve"> la armonía social, </w:t>
      </w:r>
      <w:r w:rsidR="006731C4">
        <w:rPr>
          <w:sz w:val="32"/>
          <w:szCs w:val="32"/>
        </w:rPr>
        <w:t xml:space="preserve">el </w:t>
      </w:r>
      <w:r w:rsidR="006731C4" w:rsidRPr="00452347">
        <w:rPr>
          <w:sz w:val="32"/>
          <w:szCs w:val="32"/>
        </w:rPr>
        <w:t xml:space="preserve">desarrollo </w:t>
      </w:r>
      <w:r w:rsidR="006731C4">
        <w:rPr>
          <w:sz w:val="32"/>
          <w:szCs w:val="32"/>
        </w:rPr>
        <w:t xml:space="preserve">fluido de las operaciones productivas y </w:t>
      </w:r>
      <w:r w:rsidR="00452347" w:rsidRPr="006731C4">
        <w:rPr>
          <w:sz w:val="32"/>
          <w:szCs w:val="32"/>
        </w:rPr>
        <w:t>la solución pacífica de los conflictos por la tierra</w:t>
      </w:r>
      <w:r w:rsidR="0099563B" w:rsidRPr="006731C4">
        <w:rPr>
          <w:sz w:val="32"/>
          <w:szCs w:val="32"/>
        </w:rPr>
        <w:t xml:space="preserve"> </w:t>
      </w:r>
      <w:r w:rsidR="00452347" w:rsidRPr="006731C4">
        <w:rPr>
          <w:sz w:val="32"/>
          <w:szCs w:val="32"/>
        </w:rPr>
        <w:t>y</w:t>
      </w:r>
      <w:r w:rsidR="006731C4" w:rsidRPr="006731C4">
        <w:rPr>
          <w:sz w:val="32"/>
          <w:szCs w:val="32"/>
        </w:rPr>
        <w:t xml:space="preserve"> el respeto a la dignidad de sus propietarios</w:t>
      </w:r>
      <w:r w:rsidR="006731C4">
        <w:rPr>
          <w:sz w:val="32"/>
          <w:szCs w:val="32"/>
        </w:rPr>
        <w:t>.</w:t>
      </w:r>
    </w:p>
    <w:p w14:paraId="4889CBD8" w14:textId="5ECBF4D9" w:rsidR="003606AB" w:rsidRPr="006731C4" w:rsidRDefault="003606AB" w:rsidP="006731C4">
      <w:pPr>
        <w:keepNext/>
        <w:keepLines/>
        <w:spacing w:line="360" w:lineRule="auto"/>
        <w:jc w:val="both"/>
        <w:rPr>
          <w:sz w:val="32"/>
          <w:szCs w:val="32"/>
        </w:rPr>
      </w:pPr>
      <w:r w:rsidRPr="006731C4">
        <w:rPr>
          <w:sz w:val="32"/>
          <w:szCs w:val="32"/>
        </w:rPr>
        <w:t>(PAUSA)</w:t>
      </w:r>
    </w:p>
    <w:p w14:paraId="52AB1A88" w14:textId="1CDF67D9" w:rsidR="00837CD8" w:rsidRPr="0052149E" w:rsidRDefault="00DA572D" w:rsidP="00BF7B94">
      <w:pPr>
        <w:keepNext/>
        <w:keepLines/>
        <w:spacing w:line="360" w:lineRule="auto"/>
        <w:ind w:firstLine="708"/>
        <w:jc w:val="both"/>
        <w:rPr>
          <w:b/>
          <w:sz w:val="32"/>
          <w:szCs w:val="32"/>
        </w:rPr>
      </w:pPr>
      <w:r w:rsidRPr="0052149E">
        <w:rPr>
          <w:b/>
          <w:sz w:val="32"/>
          <w:szCs w:val="32"/>
        </w:rPr>
        <w:t>L</w:t>
      </w:r>
      <w:r w:rsidR="009F69C5" w:rsidRPr="0052149E">
        <w:rPr>
          <w:b/>
          <w:sz w:val="32"/>
          <w:szCs w:val="32"/>
        </w:rPr>
        <w:t xml:space="preserve">as empresas mineras </w:t>
      </w:r>
      <w:r w:rsidR="00E250F7" w:rsidRPr="0052149E">
        <w:rPr>
          <w:b/>
          <w:sz w:val="32"/>
          <w:szCs w:val="32"/>
        </w:rPr>
        <w:t>deben ser vistas como</w:t>
      </w:r>
      <w:r w:rsidR="009F69C5" w:rsidRPr="0052149E">
        <w:rPr>
          <w:b/>
          <w:sz w:val="32"/>
          <w:szCs w:val="32"/>
        </w:rPr>
        <w:t xml:space="preserve"> aliadas, no</w:t>
      </w:r>
      <w:r w:rsidR="00E250F7" w:rsidRPr="0052149E">
        <w:rPr>
          <w:b/>
          <w:sz w:val="32"/>
          <w:szCs w:val="32"/>
        </w:rPr>
        <w:t xml:space="preserve"> como</w:t>
      </w:r>
      <w:r w:rsidR="009F69C5" w:rsidRPr="0052149E">
        <w:rPr>
          <w:b/>
          <w:sz w:val="32"/>
          <w:szCs w:val="32"/>
        </w:rPr>
        <w:t xml:space="preserve"> antagonistas del progreso nacional.</w:t>
      </w:r>
    </w:p>
    <w:p w14:paraId="034EDEE6" w14:textId="401E7656" w:rsidR="009F69C5" w:rsidRPr="0052149E" w:rsidRDefault="009F69C5" w:rsidP="00BF7B94">
      <w:pPr>
        <w:keepNext/>
        <w:keepLines/>
        <w:spacing w:line="360" w:lineRule="auto"/>
        <w:ind w:firstLine="708"/>
        <w:jc w:val="both"/>
        <w:rPr>
          <w:b/>
          <w:sz w:val="32"/>
          <w:szCs w:val="32"/>
        </w:rPr>
      </w:pPr>
      <w:r w:rsidRPr="0052149E">
        <w:rPr>
          <w:b/>
          <w:sz w:val="32"/>
          <w:szCs w:val="32"/>
        </w:rPr>
        <w:t>C</w:t>
      </w:r>
      <w:r w:rsidR="0052149E" w:rsidRPr="0052149E">
        <w:rPr>
          <w:b/>
          <w:sz w:val="32"/>
          <w:szCs w:val="32"/>
        </w:rPr>
        <w:t>on el orden y respeto de todas las partes involucradas</w:t>
      </w:r>
      <w:r w:rsidR="0052149E">
        <w:rPr>
          <w:b/>
          <w:sz w:val="32"/>
          <w:szCs w:val="32"/>
        </w:rPr>
        <w:t>,</w:t>
      </w:r>
      <w:r w:rsidR="0052149E" w:rsidRPr="0052149E">
        <w:rPr>
          <w:b/>
          <w:sz w:val="32"/>
          <w:szCs w:val="32"/>
        </w:rPr>
        <w:t xml:space="preserve"> es posible c</w:t>
      </w:r>
      <w:r w:rsidRPr="0052149E">
        <w:rPr>
          <w:b/>
          <w:sz w:val="32"/>
          <w:szCs w:val="32"/>
        </w:rPr>
        <w:t>onciliar la legítima obtención de utilidades con la justicia social</w:t>
      </w:r>
      <w:r w:rsidR="0052149E" w:rsidRPr="0052149E">
        <w:rPr>
          <w:b/>
          <w:sz w:val="32"/>
          <w:szCs w:val="32"/>
        </w:rPr>
        <w:t>.</w:t>
      </w:r>
    </w:p>
    <w:p w14:paraId="5996D18F" w14:textId="09F235C4" w:rsidR="00152C4F" w:rsidRPr="00152C4F" w:rsidRDefault="00BD0418" w:rsidP="00152C4F">
      <w:pPr>
        <w:keepNext/>
        <w:keepLines/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L</w:t>
      </w:r>
      <w:r w:rsidR="00DA572D" w:rsidRPr="00391ADE">
        <w:rPr>
          <w:sz w:val="32"/>
          <w:szCs w:val="32"/>
        </w:rPr>
        <w:t>a</w:t>
      </w:r>
      <w:r>
        <w:rPr>
          <w:sz w:val="32"/>
          <w:szCs w:val="32"/>
        </w:rPr>
        <w:t xml:space="preserve"> participación de la</w:t>
      </w:r>
      <w:r w:rsidR="00DA572D" w:rsidRPr="00391ADE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entidades federativas y de todos los actores sociales y políticos del país, </w:t>
      </w:r>
      <w:r w:rsidRPr="008D7BDE">
        <w:rPr>
          <w:b/>
          <w:sz w:val="32"/>
          <w:szCs w:val="32"/>
        </w:rPr>
        <w:t>en el marco de un México de acuerdos, diálogo, conciliación y trabajo permanentes,</w:t>
      </w:r>
      <w:r w:rsidR="00AF19CB" w:rsidRPr="008D7BDE">
        <w:rPr>
          <w:b/>
          <w:sz w:val="32"/>
          <w:szCs w:val="32"/>
        </w:rPr>
        <w:t xml:space="preserve"> </w:t>
      </w:r>
      <w:r w:rsidR="00DA572D" w:rsidRPr="008D7BDE">
        <w:rPr>
          <w:b/>
          <w:sz w:val="32"/>
          <w:szCs w:val="32"/>
        </w:rPr>
        <w:t xml:space="preserve">no sólo </w:t>
      </w:r>
      <w:r w:rsidR="002B0C32" w:rsidRPr="008D7BDE">
        <w:rPr>
          <w:b/>
          <w:sz w:val="32"/>
          <w:szCs w:val="32"/>
        </w:rPr>
        <w:t>ampliará</w:t>
      </w:r>
      <w:r w:rsidRPr="008D7BDE">
        <w:rPr>
          <w:b/>
          <w:sz w:val="32"/>
          <w:szCs w:val="32"/>
        </w:rPr>
        <w:t xml:space="preserve"> los beneficios de la minería </w:t>
      </w:r>
      <w:r w:rsidR="0052149E" w:rsidRPr="008D7BDE">
        <w:rPr>
          <w:b/>
          <w:sz w:val="32"/>
          <w:szCs w:val="32"/>
        </w:rPr>
        <w:t xml:space="preserve">a la población, sino </w:t>
      </w:r>
      <w:r w:rsidR="00BF7B94">
        <w:rPr>
          <w:b/>
          <w:sz w:val="32"/>
          <w:szCs w:val="32"/>
        </w:rPr>
        <w:t xml:space="preserve">que </w:t>
      </w:r>
      <w:r w:rsidR="0052149E" w:rsidRPr="008D7BDE">
        <w:rPr>
          <w:b/>
          <w:sz w:val="32"/>
          <w:szCs w:val="32"/>
        </w:rPr>
        <w:t>también</w:t>
      </w:r>
      <w:r w:rsidR="002B0C32" w:rsidRPr="008D7BDE">
        <w:rPr>
          <w:b/>
          <w:sz w:val="32"/>
          <w:szCs w:val="32"/>
        </w:rPr>
        <w:t xml:space="preserve"> </w:t>
      </w:r>
      <w:r w:rsidR="00BF7B94">
        <w:rPr>
          <w:b/>
          <w:sz w:val="32"/>
          <w:szCs w:val="32"/>
        </w:rPr>
        <w:t xml:space="preserve">los </w:t>
      </w:r>
      <w:r w:rsidR="002B0C32" w:rsidRPr="008D7BDE">
        <w:rPr>
          <w:b/>
          <w:sz w:val="32"/>
          <w:szCs w:val="32"/>
        </w:rPr>
        <w:t>extenderá</w:t>
      </w:r>
      <w:r w:rsidR="0046213E" w:rsidRPr="008D7BDE">
        <w:rPr>
          <w:b/>
          <w:sz w:val="32"/>
          <w:szCs w:val="32"/>
        </w:rPr>
        <w:t xml:space="preserve"> </w:t>
      </w:r>
      <w:r w:rsidR="00DA572D" w:rsidRPr="008D7BDE">
        <w:rPr>
          <w:b/>
          <w:sz w:val="32"/>
          <w:szCs w:val="32"/>
        </w:rPr>
        <w:t xml:space="preserve">a </w:t>
      </w:r>
      <w:r w:rsidR="00AF19CB" w:rsidRPr="008D7BDE">
        <w:rPr>
          <w:b/>
          <w:sz w:val="32"/>
          <w:szCs w:val="32"/>
        </w:rPr>
        <w:t xml:space="preserve">las empresas </w:t>
      </w:r>
      <w:r w:rsidR="00DA572D" w:rsidRPr="008D7BDE">
        <w:rPr>
          <w:b/>
          <w:sz w:val="32"/>
          <w:szCs w:val="32"/>
        </w:rPr>
        <w:t xml:space="preserve">del </w:t>
      </w:r>
      <w:r w:rsidR="00AF19CB" w:rsidRPr="008D7BDE">
        <w:rPr>
          <w:b/>
          <w:sz w:val="32"/>
          <w:szCs w:val="32"/>
        </w:rPr>
        <w:t>s</w:t>
      </w:r>
      <w:r w:rsidR="00DA572D" w:rsidRPr="008D7BDE">
        <w:rPr>
          <w:b/>
          <w:sz w:val="32"/>
          <w:szCs w:val="32"/>
        </w:rPr>
        <w:t xml:space="preserve">ector, </w:t>
      </w:r>
      <w:r w:rsidR="00BF7B94">
        <w:rPr>
          <w:b/>
          <w:sz w:val="32"/>
          <w:szCs w:val="32"/>
        </w:rPr>
        <w:t xml:space="preserve">al verse estas </w:t>
      </w:r>
      <w:r w:rsidR="00DA572D" w:rsidRPr="008D7BDE">
        <w:rPr>
          <w:b/>
          <w:sz w:val="32"/>
          <w:szCs w:val="32"/>
        </w:rPr>
        <w:t>respaldadas</w:t>
      </w:r>
      <w:r w:rsidR="0046213E" w:rsidRPr="008D7BDE">
        <w:rPr>
          <w:b/>
          <w:sz w:val="32"/>
          <w:szCs w:val="32"/>
        </w:rPr>
        <w:t xml:space="preserve"> con l</w:t>
      </w:r>
      <w:r w:rsidR="00AF19CB" w:rsidRPr="008D7BDE">
        <w:rPr>
          <w:b/>
          <w:sz w:val="32"/>
          <w:szCs w:val="32"/>
        </w:rPr>
        <w:t xml:space="preserve">a licencia social que </w:t>
      </w:r>
      <w:r w:rsidR="0046213E" w:rsidRPr="008D7BDE">
        <w:rPr>
          <w:b/>
          <w:sz w:val="32"/>
          <w:szCs w:val="32"/>
        </w:rPr>
        <w:t>da</w:t>
      </w:r>
      <w:r w:rsidR="00AF19CB" w:rsidRPr="008D7BDE">
        <w:rPr>
          <w:b/>
          <w:sz w:val="32"/>
          <w:szCs w:val="32"/>
        </w:rPr>
        <w:t xml:space="preserve">rá continuidad </w:t>
      </w:r>
      <w:r w:rsidR="0046213E" w:rsidRPr="008D7BDE">
        <w:rPr>
          <w:b/>
          <w:sz w:val="32"/>
          <w:szCs w:val="32"/>
        </w:rPr>
        <w:t>a</w:t>
      </w:r>
      <w:r w:rsidR="00AF19CB" w:rsidRPr="008D7BDE">
        <w:rPr>
          <w:b/>
          <w:sz w:val="32"/>
          <w:szCs w:val="32"/>
        </w:rPr>
        <w:t xml:space="preserve"> sus operaciones y </w:t>
      </w:r>
      <w:r w:rsidR="00391ADE" w:rsidRPr="008D7BDE">
        <w:rPr>
          <w:b/>
          <w:sz w:val="32"/>
          <w:szCs w:val="32"/>
        </w:rPr>
        <w:t>garantizará relaciones de armonía en sus áreas de influe</w:t>
      </w:r>
      <w:r w:rsidR="00AF19CB" w:rsidRPr="008D7BDE">
        <w:rPr>
          <w:b/>
          <w:sz w:val="32"/>
          <w:szCs w:val="32"/>
        </w:rPr>
        <w:t>ncia.</w:t>
      </w:r>
    </w:p>
    <w:p w14:paraId="48F2F0B8" w14:textId="00D9E8C9" w:rsidR="00B4731A" w:rsidRDefault="00506A92" w:rsidP="00B4731A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Por ello</w:t>
      </w:r>
      <w:r w:rsidR="00BF7B9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03985">
        <w:rPr>
          <w:sz w:val="32"/>
          <w:szCs w:val="32"/>
        </w:rPr>
        <w:t xml:space="preserve">la Conferencia Nacional de Gobernadores </w:t>
      </w:r>
      <w:r>
        <w:rPr>
          <w:sz w:val="32"/>
          <w:szCs w:val="32"/>
        </w:rPr>
        <w:t>entrega</w:t>
      </w:r>
      <w:r w:rsidR="00152C4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52C4F">
        <w:rPr>
          <w:sz w:val="32"/>
          <w:szCs w:val="32"/>
        </w:rPr>
        <w:t xml:space="preserve">a través de su Comisión de Minería, </w:t>
      </w:r>
      <w:r>
        <w:rPr>
          <w:sz w:val="32"/>
          <w:szCs w:val="32"/>
        </w:rPr>
        <w:t xml:space="preserve">este documento </w:t>
      </w:r>
      <w:r w:rsidR="00EB4E53">
        <w:rPr>
          <w:sz w:val="32"/>
          <w:szCs w:val="32"/>
        </w:rPr>
        <w:t xml:space="preserve">al Secretario de Gobernación, </w:t>
      </w:r>
      <w:r w:rsidR="00593AD3">
        <w:rPr>
          <w:sz w:val="32"/>
          <w:szCs w:val="32"/>
        </w:rPr>
        <w:t xml:space="preserve">licenciado </w:t>
      </w:r>
      <w:r w:rsidR="00EB4E53">
        <w:rPr>
          <w:sz w:val="32"/>
          <w:szCs w:val="32"/>
        </w:rPr>
        <w:t xml:space="preserve">Miguel Ángel </w:t>
      </w:r>
      <w:r w:rsidR="00EB4E53" w:rsidRPr="00EB4E53">
        <w:rPr>
          <w:sz w:val="32"/>
          <w:szCs w:val="32"/>
        </w:rPr>
        <w:t>Osorio Chong</w:t>
      </w:r>
      <w:r w:rsidR="00EB4E53">
        <w:rPr>
          <w:sz w:val="32"/>
          <w:szCs w:val="32"/>
        </w:rPr>
        <w:t xml:space="preserve">, en </w:t>
      </w:r>
      <w:r w:rsidR="00152C4F">
        <w:rPr>
          <w:sz w:val="32"/>
          <w:szCs w:val="32"/>
        </w:rPr>
        <w:t>donde</w:t>
      </w:r>
      <w:r>
        <w:rPr>
          <w:sz w:val="32"/>
          <w:szCs w:val="32"/>
        </w:rPr>
        <w:t xml:space="preserve"> </w:t>
      </w:r>
      <w:r w:rsidRPr="00BF7B94">
        <w:rPr>
          <w:b/>
          <w:sz w:val="32"/>
          <w:szCs w:val="32"/>
        </w:rPr>
        <w:t xml:space="preserve">expresa su interés y deseo de participar en </w:t>
      </w:r>
      <w:r w:rsidR="00593AD3">
        <w:rPr>
          <w:b/>
          <w:sz w:val="32"/>
          <w:szCs w:val="32"/>
        </w:rPr>
        <w:t xml:space="preserve">el análisis y </w:t>
      </w:r>
      <w:r w:rsidR="00EB4E53" w:rsidRPr="00BF7B94">
        <w:rPr>
          <w:b/>
          <w:sz w:val="32"/>
          <w:szCs w:val="32"/>
        </w:rPr>
        <w:t xml:space="preserve">la discusión de </w:t>
      </w:r>
      <w:r w:rsidRPr="00BF7B94">
        <w:rPr>
          <w:b/>
          <w:sz w:val="32"/>
          <w:szCs w:val="32"/>
        </w:rPr>
        <w:t>este tema fundamental para el</w:t>
      </w:r>
      <w:r w:rsidR="00EB4E53" w:rsidRPr="00BF7B94">
        <w:rPr>
          <w:b/>
          <w:sz w:val="32"/>
          <w:szCs w:val="32"/>
        </w:rPr>
        <w:t xml:space="preserve"> desarrollo de</w:t>
      </w:r>
      <w:r w:rsidR="00593AD3">
        <w:rPr>
          <w:b/>
          <w:sz w:val="32"/>
          <w:szCs w:val="32"/>
        </w:rPr>
        <w:t>l país, en el marco del Compromiso 61 del Pacto por México, que señala el acuerdo para la expedición de una nueva Ley para la Explotación Minera.</w:t>
      </w:r>
    </w:p>
    <w:p w14:paraId="4B9830A5" w14:textId="538B1EE2" w:rsidR="00391ADE" w:rsidRPr="00B4731A" w:rsidRDefault="00391ADE" w:rsidP="00B4731A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B4731A">
        <w:rPr>
          <w:b/>
          <w:sz w:val="32"/>
          <w:szCs w:val="32"/>
        </w:rPr>
        <w:t>México tiene ante sí la invaluable oportunidad de convertir su riqueza minera en un activo que mejore los índices de desarrollo hum</w:t>
      </w:r>
      <w:r w:rsidR="00B4731A" w:rsidRPr="00B4731A">
        <w:rPr>
          <w:b/>
          <w:sz w:val="32"/>
          <w:szCs w:val="32"/>
        </w:rPr>
        <w:t>ano de sus municipios y estados, a la vez que impulse el desarrollo de la industria de este sector</w:t>
      </w:r>
      <w:r w:rsidR="00B4731A">
        <w:rPr>
          <w:b/>
          <w:sz w:val="32"/>
          <w:szCs w:val="32"/>
        </w:rPr>
        <w:t>.</w:t>
      </w:r>
    </w:p>
    <w:p w14:paraId="3F48169C" w14:textId="2306BE5F" w:rsidR="00391ADE" w:rsidRPr="00391ADE" w:rsidRDefault="00391ADE" w:rsidP="00BF7B94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91ADE">
        <w:rPr>
          <w:sz w:val="32"/>
          <w:szCs w:val="32"/>
        </w:rPr>
        <w:t>Gracias por su atención e i</w:t>
      </w:r>
      <w:r w:rsidR="00BF7B94">
        <w:rPr>
          <w:sz w:val="32"/>
          <w:szCs w:val="32"/>
        </w:rPr>
        <w:t>nvaluable colaboración al país</w:t>
      </w:r>
      <w:r w:rsidRPr="00391ADE">
        <w:rPr>
          <w:sz w:val="32"/>
          <w:szCs w:val="32"/>
        </w:rPr>
        <w:t xml:space="preserve"> de todos.</w:t>
      </w:r>
    </w:p>
    <w:sectPr w:rsidR="00391ADE" w:rsidRPr="00391ADE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F94E7" w14:textId="77777777" w:rsidR="000B7311" w:rsidRDefault="000B7311" w:rsidP="0071105A">
      <w:pPr>
        <w:spacing w:after="0" w:line="240" w:lineRule="auto"/>
      </w:pPr>
      <w:r>
        <w:separator/>
      </w:r>
    </w:p>
  </w:endnote>
  <w:endnote w:type="continuationSeparator" w:id="0">
    <w:p w14:paraId="13804BBD" w14:textId="77777777" w:rsidR="000B7311" w:rsidRDefault="000B7311" w:rsidP="0071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EE32" w14:textId="77777777" w:rsidR="006A3E0B" w:rsidRDefault="006A3E0B" w:rsidP="007110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020865" w14:textId="77777777" w:rsidR="006A3E0B" w:rsidRDefault="006A3E0B" w:rsidP="007110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3C48" w14:textId="77777777" w:rsidR="006A3E0B" w:rsidRDefault="006A3E0B" w:rsidP="007110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65D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7BBFA1" w14:textId="77777777" w:rsidR="006A3E0B" w:rsidRDefault="006A3E0B" w:rsidP="007110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F85C8" w14:textId="77777777" w:rsidR="000B7311" w:rsidRDefault="000B7311" w:rsidP="0071105A">
      <w:pPr>
        <w:spacing w:after="0" w:line="240" w:lineRule="auto"/>
      </w:pPr>
      <w:r>
        <w:separator/>
      </w:r>
    </w:p>
  </w:footnote>
  <w:footnote w:type="continuationSeparator" w:id="0">
    <w:p w14:paraId="6B5E6F96" w14:textId="77777777" w:rsidR="000B7311" w:rsidRDefault="000B7311" w:rsidP="0071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8E6"/>
    <w:multiLevelType w:val="hybridMultilevel"/>
    <w:tmpl w:val="E27421BC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0311D4A"/>
    <w:multiLevelType w:val="hybridMultilevel"/>
    <w:tmpl w:val="BB38D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5F09"/>
    <w:multiLevelType w:val="hybridMultilevel"/>
    <w:tmpl w:val="D74C115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3E22A8"/>
    <w:multiLevelType w:val="hybridMultilevel"/>
    <w:tmpl w:val="9756221A"/>
    <w:lvl w:ilvl="0" w:tplc="BDF26058">
      <w:start w:val="1"/>
      <w:numFmt w:val="upperLetter"/>
      <w:lvlText w:val="%1)"/>
      <w:lvlJc w:val="left"/>
      <w:pPr>
        <w:ind w:left="1748" w:hanging="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20393A"/>
    <w:multiLevelType w:val="hybridMultilevel"/>
    <w:tmpl w:val="D74C115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442565"/>
    <w:multiLevelType w:val="hybridMultilevel"/>
    <w:tmpl w:val="87F8A4A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D11CF0"/>
    <w:multiLevelType w:val="hybridMultilevel"/>
    <w:tmpl w:val="EB92D3C8"/>
    <w:lvl w:ilvl="0" w:tplc="26922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D9"/>
    <w:rsid w:val="00005B83"/>
    <w:rsid w:val="000474DF"/>
    <w:rsid w:val="000A695C"/>
    <w:rsid w:val="000B7311"/>
    <w:rsid w:val="00103985"/>
    <w:rsid w:val="001065D7"/>
    <w:rsid w:val="00152C4F"/>
    <w:rsid w:val="001E1D07"/>
    <w:rsid w:val="00220C34"/>
    <w:rsid w:val="00245313"/>
    <w:rsid w:val="00256022"/>
    <w:rsid w:val="00274125"/>
    <w:rsid w:val="00294983"/>
    <w:rsid w:val="002B0C32"/>
    <w:rsid w:val="002D34A1"/>
    <w:rsid w:val="002E6AE6"/>
    <w:rsid w:val="00314CEA"/>
    <w:rsid w:val="003606AB"/>
    <w:rsid w:val="00391ADE"/>
    <w:rsid w:val="00394D2E"/>
    <w:rsid w:val="00401FCA"/>
    <w:rsid w:val="0040667B"/>
    <w:rsid w:val="00427381"/>
    <w:rsid w:val="00452347"/>
    <w:rsid w:val="0046213E"/>
    <w:rsid w:val="00471147"/>
    <w:rsid w:val="004F5C99"/>
    <w:rsid w:val="00506A92"/>
    <w:rsid w:val="005176E5"/>
    <w:rsid w:val="0052149E"/>
    <w:rsid w:val="00593AD3"/>
    <w:rsid w:val="00636719"/>
    <w:rsid w:val="00667BBD"/>
    <w:rsid w:val="006731C4"/>
    <w:rsid w:val="00676BCB"/>
    <w:rsid w:val="0069336D"/>
    <w:rsid w:val="006A1166"/>
    <w:rsid w:val="006A3E0B"/>
    <w:rsid w:val="006D6D1E"/>
    <w:rsid w:val="007073D4"/>
    <w:rsid w:val="0071105A"/>
    <w:rsid w:val="007365A7"/>
    <w:rsid w:val="00774EA3"/>
    <w:rsid w:val="007758F7"/>
    <w:rsid w:val="007813F7"/>
    <w:rsid w:val="007B57D9"/>
    <w:rsid w:val="007B6191"/>
    <w:rsid w:val="007F0E65"/>
    <w:rsid w:val="008244FC"/>
    <w:rsid w:val="00837CD8"/>
    <w:rsid w:val="008507E5"/>
    <w:rsid w:val="00891D7E"/>
    <w:rsid w:val="00895BED"/>
    <w:rsid w:val="008D7BDE"/>
    <w:rsid w:val="008E3BCC"/>
    <w:rsid w:val="009035A7"/>
    <w:rsid w:val="00916027"/>
    <w:rsid w:val="0095338D"/>
    <w:rsid w:val="0099563B"/>
    <w:rsid w:val="009B66FF"/>
    <w:rsid w:val="009D2CFB"/>
    <w:rsid w:val="009F69C5"/>
    <w:rsid w:val="00A113B5"/>
    <w:rsid w:val="00A834F9"/>
    <w:rsid w:val="00AF19CB"/>
    <w:rsid w:val="00B2357A"/>
    <w:rsid w:val="00B4731A"/>
    <w:rsid w:val="00BD0418"/>
    <w:rsid w:val="00BF7A6A"/>
    <w:rsid w:val="00BF7B94"/>
    <w:rsid w:val="00C36CD9"/>
    <w:rsid w:val="00C37AAA"/>
    <w:rsid w:val="00C6645A"/>
    <w:rsid w:val="00C72F9B"/>
    <w:rsid w:val="00CA219E"/>
    <w:rsid w:val="00CD2A09"/>
    <w:rsid w:val="00D071E5"/>
    <w:rsid w:val="00DA572D"/>
    <w:rsid w:val="00DB6980"/>
    <w:rsid w:val="00DC2286"/>
    <w:rsid w:val="00DF1380"/>
    <w:rsid w:val="00E00635"/>
    <w:rsid w:val="00E02789"/>
    <w:rsid w:val="00E250F7"/>
    <w:rsid w:val="00E5611D"/>
    <w:rsid w:val="00E83BC5"/>
    <w:rsid w:val="00EB4E53"/>
    <w:rsid w:val="00F564F8"/>
    <w:rsid w:val="00F57351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A6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4A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11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05A"/>
  </w:style>
  <w:style w:type="character" w:styleId="Nmerodepgina">
    <w:name w:val="page number"/>
    <w:basedOn w:val="Fuentedeprrafopredeter"/>
    <w:uiPriority w:val="99"/>
    <w:semiHidden/>
    <w:unhideWhenUsed/>
    <w:rsid w:val="0071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4A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11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05A"/>
  </w:style>
  <w:style w:type="character" w:styleId="Nmerodepgina">
    <w:name w:val="page number"/>
    <w:basedOn w:val="Fuentedeprrafopredeter"/>
    <w:uiPriority w:val="99"/>
    <w:semiHidden/>
    <w:unhideWhenUsed/>
    <w:rsid w:val="0071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Cristopher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Subsecretaría 1</dc:creator>
  <cp:lastModifiedBy>S-Tecnica</cp:lastModifiedBy>
  <cp:revision>2</cp:revision>
  <dcterms:created xsi:type="dcterms:W3CDTF">2013-08-21T15:53:00Z</dcterms:created>
  <dcterms:modified xsi:type="dcterms:W3CDTF">2013-08-21T15:53:00Z</dcterms:modified>
</cp:coreProperties>
</file>