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B22" w:rsidRPr="007D4C5D" w:rsidRDefault="00A47B22" w:rsidP="003C11E8">
      <w:pPr>
        <w:tabs>
          <w:tab w:val="left" w:pos="3851"/>
        </w:tabs>
        <w:spacing w:line="360" w:lineRule="auto"/>
        <w:rPr>
          <w:rFonts w:ascii="Arial" w:hAnsi="Arial" w:cs="Arial"/>
          <w:b/>
          <w:sz w:val="24"/>
          <w:szCs w:val="24"/>
        </w:rPr>
      </w:pPr>
      <w:r>
        <w:rPr>
          <w:noProof/>
          <w:lang w:eastAsia="es-MX"/>
        </w:rPr>
        <w:drawing>
          <wp:anchor distT="0" distB="0" distL="114300" distR="114300" simplePos="0" relativeHeight="251660288" behindDoc="1" locked="0" layoutInCell="1" allowOverlap="1">
            <wp:simplePos x="0" y="0"/>
            <wp:positionH relativeFrom="column">
              <wp:posOffset>7074535</wp:posOffset>
            </wp:positionH>
            <wp:positionV relativeFrom="paragraph">
              <wp:posOffset>-915035</wp:posOffset>
            </wp:positionV>
            <wp:extent cx="7946390" cy="10283190"/>
            <wp:effectExtent l="0" t="0" r="0" b="381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946390" cy="10283190"/>
                    </a:xfrm>
                    <a:prstGeom prst="rect">
                      <a:avLst/>
                    </a:prstGeom>
                    <a:noFill/>
                  </pic:spPr>
                </pic:pic>
              </a:graphicData>
            </a:graphic>
          </wp:anchor>
        </w:drawing>
      </w:r>
      <w:r>
        <w:rPr>
          <w:noProof/>
          <w:lang w:eastAsia="es-MX"/>
        </w:rPr>
        <w:drawing>
          <wp:anchor distT="0" distB="0" distL="114300" distR="114300" simplePos="0" relativeHeight="251661312" behindDoc="1" locked="0" layoutInCell="1" allowOverlap="1">
            <wp:simplePos x="0" y="0"/>
            <wp:positionH relativeFrom="column">
              <wp:posOffset>7074535</wp:posOffset>
            </wp:positionH>
            <wp:positionV relativeFrom="paragraph">
              <wp:posOffset>-899795</wp:posOffset>
            </wp:positionV>
            <wp:extent cx="8065770" cy="10436860"/>
            <wp:effectExtent l="0" t="0" r="0" b="2540"/>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65770" cy="10436860"/>
                    </a:xfrm>
                    <a:prstGeom prst="rect">
                      <a:avLst/>
                    </a:prstGeom>
                    <a:noFill/>
                  </pic:spPr>
                </pic:pic>
              </a:graphicData>
            </a:graphic>
          </wp:anchor>
        </w:drawing>
      </w:r>
      <w:r w:rsidR="003C11E8">
        <w:rPr>
          <w:rFonts w:ascii="Arial" w:hAnsi="Arial" w:cs="Arial"/>
          <w:b/>
          <w:sz w:val="24"/>
          <w:szCs w:val="24"/>
        </w:rPr>
        <w:tab/>
      </w:r>
    </w:p>
    <w:p w:rsidR="00A47B22" w:rsidRDefault="00A47B22" w:rsidP="00A47B22">
      <w:pPr>
        <w:spacing w:line="360" w:lineRule="auto"/>
        <w:rPr>
          <w:rFonts w:ascii="Arial" w:hAnsi="Arial" w:cs="Arial"/>
          <w:b/>
          <w:sz w:val="24"/>
          <w:szCs w:val="24"/>
        </w:rPr>
      </w:pPr>
    </w:p>
    <w:p w:rsidR="00522507" w:rsidRDefault="00522507" w:rsidP="00522507">
      <w:pPr>
        <w:spacing w:line="360" w:lineRule="auto"/>
        <w:jc w:val="center"/>
        <w:rPr>
          <w:rFonts w:ascii="Arial" w:hAnsi="Arial" w:cs="Arial"/>
          <w:b/>
          <w:sz w:val="24"/>
          <w:szCs w:val="24"/>
        </w:rPr>
      </w:pPr>
      <w:r>
        <w:rPr>
          <w:rFonts w:ascii="Arial" w:hAnsi="Arial" w:cs="Arial"/>
          <w:b/>
          <w:sz w:val="24"/>
          <w:szCs w:val="24"/>
        </w:rPr>
        <w:t>PROPUESTA DE AGENDA TEMÁTICA</w:t>
      </w:r>
    </w:p>
    <w:p w:rsidR="00522507" w:rsidRPr="007D4C5D" w:rsidRDefault="00522507" w:rsidP="00522507">
      <w:pPr>
        <w:spacing w:line="360" w:lineRule="auto"/>
        <w:jc w:val="center"/>
        <w:rPr>
          <w:rFonts w:ascii="Arial" w:hAnsi="Arial" w:cs="Arial"/>
          <w:b/>
          <w:sz w:val="24"/>
          <w:szCs w:val="24"/>
        </w:rPr>
      </w:pPr>
      <w:r>
        <w:rPr>
          <w:rFonts w:ascii="Arial" w:hAnsi="Arial" w:cs="Arial"/>
          <w:b/>
          <w:sz w:val="24"/>
          <w:szCs w:val="24"/>
        </w:rPr>
        <w:t>COMISÓN DE DESARROLLO ECONÓMICO</w:t>
      </w:r>
    </w:p>
    <w:p w:rsidR="00522507" w:rsidRDefault="00522507" w:rsidP="00522507">
      <w:pPr>
        <w:spacing w:line="360" w:lineRule="auto"/>
        <w:rPr>
          <w:rFonts w:ascii="Arial" w:hAnsi="Arial" w:cs="Arial"/>
          <w:b/>
          <w:sz w:val="24"/>
          <w:szCs w:val="24"/>
        </w:rPr>
      </w:pPr>
    </w:p>
    <w:p w:rsidR="00522507" w:rsidRPr="007D4C5D" w:rsidRDefault="00522507" w:rsidP="00522507">
      <w:pPr>
        <w:spacing w:line="360" w:lineRule="auto"/>
        <w:rPr>
          <w:rFonts w:ascii="Arial" w:hAnsi="Arial" w:cs="Arial"/>
          <w:b/>
          <w:sz w:val="24"/>
          <w:szCs w:val="24"/>
        </w:rPr>
      </w:pPr>
    </w:p>
    <w:p w:rsidR="00522507" w:rsidRPr="007D4C5D" w:rsidRDefault="00522507" w:rsidP="00522507">
      <w:pPr>
        <w:tabs>
          <w:tab w:val="left" w:pos="2460"/>
        </w:tabs>
        <w:spacing w:line="360" w:lineRule="auto"/>
        <w:rPr>
          <w:rFonts w:ascii="Arial" w:hAnsi="Arial" w:cs="Arial"/>
          <w:b/>
          <w:sz w:val="24"/>
          <w:szCs w:val="24"/>
        </w:rPr>
      </w:pPr>
      <w:r w:rsidRPr="007D4C5D">
        <w:rPr>
          <w:rFonts w:ascii="Arial" w:hAnsi="Arial" w:cs="Arial"/>
          <w:b/>
          <w:sz w:val="24"/>
          <w:szCs w:val="24"/>
        </w:rPr>
        <w:t>CONTEN</w:t>
      </w:r>
      <w:r>
        <w:rPr>
          <w:rFonts w:ascii="Arial" w:hAnsi="Arial" w:cs="Arial"/>
          <w:b/>
          <w:sz w:val="24"/>
          <w:szCs w:val="24"/>
        </w:rPr>
        <w:t>ID</w:t>
      </w:r>
      <w:r w:rsidRPr="007D4C5D">
        <w:rPr>
          <w:rFonts w:ascii="Arial" w:hAnsi="Arial" w:cs="Arial"/>
          <w:b/>
          <w:sz w:val="24"/>
          <w:szCs w:val="24"/>
        </w:rPr>
        <w:t>O:</w:t>
      </w:r>
    </w:p>
    <w:p w:rsidR="00522507" w:rsidRPr="007D4C5D" w:rsidRDefault="00522507" w:rsidP="00522507">
      <w:pPr>
        <w:tabs>
          <w:tab w:val="left" w:pos="2460"/>
        </w:tabs>
        <w:spacing w:line="360" w:lineRule="auto"/>
        <w:jc w:val="both"/>
        <w:rPr>
          <w:rFonts w:ascii="Arial" w:hAnsi="Arial" w:cs="Arial"/>
          <w:sz w:val="24"/>
          <w:szCs w:val="24"/>
        </w:rPr>
      </w:pPr>
      <w:bookmarkStart w:id="0" w:name="_GoBack"/>
      <w:bookmarkEnd w:id="0"/>
    </w:p>
    <w:p w:rsidR="00522507" w:rsidRPr="007D4C5D" w:rsidRDefault="00522507" w:rsidP="00522507">
      <w:pPr>
        <w:tabs>
          <w:tab w:val="left" w:pos="2460"/>
        </w:tabs>
        <w:spacing w:line="360" w:lineRule="auto"/>
        <w:jc w:val="both"/>
        <w:rPr>
          <w:rFonts w:ascii="Arial" w:hAnsi="Arial" w:cs="Arial"/>
          <w:sz w:val="24"/>
          <w:szCs w:val="24"/>
        </w:rPr>
      </w:pPr>
      <w:r w:rsidRPr="007D4C5D">
        <w:rPr>
          <w:rFonts w:ascii="Arial" w:hAnsi="Arial" w:cs="Arial"/>
          <w:sz w:val="24"/>
          <w:szCs w:val="24"/>
        </w:rPr>
        <w:t xml:space="preserve">I.  </w:t>
      </w:r>
      <w:r>
        <w:rPr>
          <w:rFonts w:ascii="Arial" w:hAnsi="Arial" w:cs="Arial"/>
          <w:sz w:val="24"/>
          <w:szCs w:val="24"/>
        </w:rPr>
        <w:t>Presentación</w:t>
      </w:r>
    </w:p>
    <w:p w:rsidR="00522507" w:rsidRPr="007D4C5D" w:rsidRDefault="00522507" w:rsidP="00522507">
      <w:pPr>
        <w:spacing w:line="360" w:lineRule="auto"/>
        <w:jc w:val="both"/>
        <w:rPr>
          <w:rFonts w:ascii="Arial" w:hAnsi="Arial" w:cs="Arial"/>
          <w:sz w:val="24"/>
          <w:szCs w:val="24"/>
        </w:rPr>
      </w:pPr>
      <w:r>
        <w:rPr>
          <w:rFonts w:ascii="Arial" w:hAnsi="Arial" w:cs="Arial"/>
          <w:sz w:val="24"/>
          <w:szCs w:val="24"/>
        </w:rPr>
        <w:t xml:space="preserve">II. </w:t>
      </w:r>
      <w:r w:rsidRPr="007D4C5D">
        <w:rPr>
          <w:rFonts w:ascii="Arial" w:hAnsi="Arial" w:cs="Arial"/>
          <w:sz w:val="24"/>
          <w:szCs w:val="24"/>
        </w:rPr>
        <w:t xml:space="preserve">Objetivos Generales </w:t>
      </w:r>
    </w:p>
    <w:p w:rsidR="00522507" w:rsidRPr="007D4C5D" w:rsidRDefault="00522507" w:rsidP="00522507">
      <w:pPr>
        <w:spacing w:line="360" w:lineRule="auto"/>
        <w:jc w:val="both"/>
        <w:rPr>
          <w:rFonts w:ascii="Arial" w:hAnsi="Arial" w:cs="Arial"/>
          <w:sz w:val="24"/>
          <w:szCs w:val="24"/>
        </w:rPr>
      </w:pPr>
      <w:r w:rsidRPr="007D4C5D">
        <w:rPr>
          <w:rFonts w:ascii="Arial" w:hAnsi="Arial" w:cs="Arial"/>
          <w:sz w:val="24"/>
          <w:szCs w:val="24"/>
        </w:rPr>
        <w:t xml:space="preserve">III. </w:t>
      </w:r>
      <w:r>
        <w:rPr>
          <w:rFonts w:ascii="Arial" w:hAnsi="Arial" w:cs="Arial"/>
          <w:sz w:val="24"/>
          <w:szCs w:val="24"/>
        </w:rPr>
        <w:t>E</w:t>
      </w:r>
      <w:r w:rsidRPr="007D4C5D">
        <w:rPr>
          <w:rFonts w:ascii="Arial" w:hAnsi="Arial" w:cs="Arial"/>
          <w:sz w:val="24"/>
          <w:szCs w:val="24"/>
        </w:rPr>
        <w:t>strategias y líneas de acción</w:t>
      </w:r>
    </w:p>
    <w:p w:rsidR="00A47B22" w:rsidRPr="007D4C5D" w:rsidRDefault="00A47B22" w:rsidP="00A47B22">
      <w:pPr>
        <w:spacing w:line="360" w:lineRule="auto"/>
        <w:ind w:left="360"/>
        <w:jc w:val="both"/>
        <w:rPr>
          <w:rFonts w:ascii="Arial" w:hAnsi="Arial" w:cs="Arial"/>
          <w:b/>
          <w:sz w:val="24"/>
          <w:szCs w:val="24"/>
        </w:rPr>
      </w:pPr>
    </w:p>
    <w:p w:rsidR="00A47B22" w:rsidRPr="007D4C5D" w:rsidRDefault="00A47B22" w:rsidP="00A47B22">
      <w:pPr>
        <w:tabs>
          <w:tab w:val="left" w:pos="2460"/>
        </w:tabs>
        <w:spacing w:line="360" w:lineRule="auto"/>
        <w:jc w:val="both"/>
        <w:rPr>
          <w:rFonts w:ascii="Arial" w:hAnsi="Arial" w:cs="Arial"/>
          <w:b/>
          <w:sz w:val="24"/>
          <w:szCs w:val="24"/>
        </w:rPr>
      </w:pPr>
    </w:p>
    <w:p w:rsidR="00A47B22" w:rsidRPr="007D4C5D" w:rsidRDefault="00A47B22" w:rsidP="00A47B22">
      <w:pPr>
        <w:tabs>
          <w:tab w:val="left" w:pos="2460"/>
        </w:tabs>
        <w:spacing w:line="360" w:lineRule="auto"/>
        <w:jc w:val="both"/>
        <w:rPr>
          <w:rFonts w:ascii="Arial" w:hAnsi="Arial" w:cs="Arial"/>
          <w:b/>
          <w:sz w:val="24"/>
          <w:szCs w:val="24"/>
        </w:rPr>
      </w:pPr>
    </w:p>
    <w:p w:rsidR="00A47B22" w:rsidRPr="007D4C5D" w:rsidRDefault="00A47B22" w:rsidP="00A47B22">
      <w:pPr>
        <w:tabs>
          <w:tab w:val="left" w:pos="2460"/>
        </w:tabs>
        <w:spacing w:line="360" w:lineRule="auto"/>
        <w:jc w:val="center"/>
        <w:rPr>
          <w:rFonts w:ascii="Arial" w:hAnsi="Arial" w:cs="Arial"/>
          <w:b/>
          <w:sz w:val="24"/>
          <w:szCs w:val="24"/>
        </w:rPr>
      </w:pPr>
      <w:r>
        <w:rPr>
          <w:rFonts w:ascii="Arial" w:hAnsi="Arial" w:cs="Arial"/>
          <w:b/>
          <w:noProof/>
          <w:sz w:val="24"/>
          <w:szCs w:val="24"/>
          <w:lang w:eastAsia="es-MX"/>
        </w:rPr>
        <w:drawing>
          <wp:inline distT="0" distB="0" distL="0" distR="0">
            <wp:extent cx="6144895" cy="1031240"/>
            <wp:effectExtent l="0" t="0" r="825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44895" cy="1031240"/>
                    </a:xfrm>
                    <a:prstGeom prst="rect">
                      <a:avLst/>
                    </a:prstGeom>
                    <a:noFill/>
                    <a:ln>
                      <a:noFill/>
                    </a:ln>
                  </pic:spPr>
                </pic:pic>
              </a:graphicData>
            </a:graphic>
          </wp:inline>
        </w:drawing>
      </w:r>
    </w:p>
    <w:p w:rsidR="00A47B22" w:rsidRPr="007D4C5D" w:rsidRDefault="00A47B22" w:rsidP="00A47B22">
      <w:pPr>
        <w:tabs>
          <w:tab w:val="left" w:pos="2460"/>
        </w:tabs>
        <w:spacing w:line="360" w:lineRule="auto"/>
        <w:jc w:val="both"/>
        <w:rPr>
          <w:rFonts w:ascii="Arial" w:hAnsi="Arial" w:cs="Arial"/>
          <w:b/>
          <w:sz w:val="24"/>
          <w:szCs w:val="24"/>
        </w:rPr>
      </w:pPr>
    </w:p>
    <w:p w:rsidR="00A47B22" w:rsidRPr="007D4C5D" w:rsidRDefault="00A47B22" w:rsidP="00A47B22">
      <w:pPr>
        <w:tabs>
          <w:tab w:val="left" w:pos="2460"/>
        </w:tabs>
        <w:spacing w:line="360" w:lineRule="auto"/>
        <w:jc w:val="both"/>
        <w:rPr>
          <w:rFonts w:ascii="Arial" w:hAnsi="Arial" w:cs="Arial"/>
          <w:b/>
          <w:sz w:val="24"/>
          <w:szCs w:val="24"/>
        </w:rPr>
      </w:pPr>
    </w:p>
    <w:p w:rsidR="00A47B22" w:rsidRDefault="00A47B22" w:rsidP="00A47B22">
      <w:pPr>
        <w:tabs>
          <w:tab w:val="left" w:pos="2460"/>
        </w:tabs>
        <w:spacing w:line="360" w:lineRule="auto"/>
        <w:jc w:val="both"/>
        <w:rPr>
          <w:rFonts w:ascii="Arial" w:hAnsi="Arial" w:cs="Arial"/>
          <w:b/>
          <w:sz w:val="24"/>
          <w:szCs w:val="24"/>
        </w:rPr>
      </w:pPr>
    </w:p>
    <w:p w:rsidR="00522507" w:rsidRPr="007D4C5D" w:rsidRDefault="00522507" w:rsidP="00A47B22">
      <w:pPr>
        <w:tabs>
          <w:tab w:val="left" w:pos="2460"/>
        </w:tabs>
        <w:spacing w:line="360" w:lineRule="auto"/>
        <w:jc w:val="both"/>
        <w:rPr>
          <w:rFonts w:ascii="Arial" w:hAnsi="Arial" w:cs="Arial"/>
          <w:b/>
          <w:sz w:val="24"/>
          <w:szCs w:val="24"/>
        </w:rPr>
      </w:pPr>
    </w:p>
    <w:p w:rsidR="00A47B22" w:rsidRDefault="00B051BC" w:rsidP="00A47B22">
      <w:pPr>
        <w:pStyle w:val="Prrafodelista"/>
        <w:spacing w:after="0" w:line="360" w:lineRule="auto"/>
        <w:jc w:val="both"/>
        <w:rPr>
          <w:rFonts w:ascii="Arial" w:hAnsi="Arial" w:cs="Arial"/>
          <w:b/>
          <w:sz w:val="24"/>
          <w:szCs w:val="24"/>
        </w:rPr>
      </w:pPr>
      <w:r w:rsidRPr="00B051BC">
        <w:rPr>
          <w:noProof/>
          <w:lang w:val="en-US"/>
        </w:rPr>
        <w:lastRenderedPageBreak/>
        <w:pict>
          <v:shapetype id="_x0000_t32" coordsize="21600,21600" o:spt="32" o:oned="t" path="m,l21600,21600e" filled="f">
            <v:path arrowok="t" fillok="f" o:connecttype="none"/>
            <o:lock v:ext="edit" shapetype="t"/>
          </v:shapetype>
          <v:shape id="AutoShape 4" o:spid="_x0000_s1026" type="#_x0000_t32" style="position:absolute;left:0;text-align:left;margin-left:-1.65pt;margin-top:14.55pt;width:454.85pt;height:0;z-index:2516623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L1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" strokecolor="#c00000" strokeweight="1.5pt"/>
        </w:pict>
      </w:r>
    </w:p>
    <w:p w:rsidR="00A47B22" w:rsidRPr="007D4C5D" w:rsidRDefault="00B051BC" w:rsidP="00A47B22">
      <w:pPr>
        <w:pStyle w:val="Prrafodelista"/>
        <w:numPr>
          <w:ilvl w:val="0"/>
          <w:numId w:val="3"/>
        </w:numPr>
        <w:spacing w:after="0" w:line="360" w:lineRule="auto"/>
        <w:jc w:val="both"/>
        <w:rPr>
          <w:rFonts w:ascii="Arial" w:hAnsi="Arial" w:cs="Arial"/>
          <w:b/>
          <w:sz w:val="24"/>
          <w:szCs w:val="24"/>
        </w:rPr>
      </w:pPr>
      <w:r w:rsidRPr="00B051BC">
        <w:rPr>
          <w:noProof/>
          <w:lang w:val="en-US"/>
        </w:rPr>
        <w:pict>
          <v:shape id="AutoShape 5" o:spid="_x0000_s1032" type="#_x0000_t32" style="position:absolute;left:0;text-align:left;margin-left:-1.65pt;margin-top:15.6pt;width:454.85pt;height:0;z-index:25166848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1MIQ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" strokecolor="#c00000" strokeweight="1.5pt"/>
        </w:pict>
      </w:r>
      <w:r w:rsidR="00A47B22">
        <w:rPr>
          <w:rFonts w:ascii="Arial" w:hAnsi="Arial" w:cs="Arial"/>
          <w:b/>
          <w:sz w:val="24"/>
          <w:szCs w:val="24"/>
        </w:rPr>
        <w:t>PRESENTACIÓN</w:t>
      </w:r>
    </w:p>
    <w:p w:rsidR="00522507" w:rsidRDefault="00522507" w:rsidP="00A47B22">
      <w:pPr>
        <w:spacing w:after="0" w:line="360" w:lineRule="auto"/>
        <w:jc w:val="both"/>
        <w:rPr>
          <w:rFonts w:ascii="Arial" w:hAnsi="Arial" w:cs="Arial"/>
          <w:sz w:val="24"/>
          <w:szCs w:val="24"/>
          <w:lang w:val="es-ES"/>
        </w:rPr>
      </w:pPr>
    </w:p>
    <w:p w:rsidR="00D2046D" w:rsidRPr="00D2046D" w:rsidRDefault="00D81BAB" w:rsidP="00F65F79">
      <w:pPr>
        <w:spacing w:after="0" w:line="360" w:lineRule="auto"/>
        <w:jc w:val="both"/>
        <w:rPr>
          <w:rFonts w:ascii="Arial" w:hAnsi="Arial" w:cs="Arial"/>
          <w:sz w:val="24"/>
          <w:szCs w:val="24"/>
        </w:rPr>
      </w:pPr>
      <w:r w:rsidRPr="00D2046D">
        <w:rPr>
          <w:rFonts w:ascii="Arial" w:hAnsi="Arial" w:cs="Arial"/>
          <w:sz w:val="24"/>
          <w:szCs w:val="24"/>
        </w:rPr>
        <w:t xml:space="preserve">En las pasadas tres décadas el país ha crecido a un ritmo lento, </w:t>
      </w:r>
      <w:r w:rsidR="00F65F79" w:rsidRPr="00D2046D">
        <w:rPr>
          <w:rFonts w:ascii="Arial" w:hAnsi="Arial" w:cs="Arial"/>
          <w:sz w:val="24"/>
          <w:szCs w:val="24"/>
        </w:rPr>
        <w:t xml:space="preserve">sin embargo, gracias al esfuerzo de todos se han logrado mejoras significativas en diversas vertientes de nuestra economía por ejemplo, contamos hoy con una sólida </w:t>
      </w:r>
      <w:r w:rsidRPr="00D2046D">
        <w:rPr>
          <w:rFonts w:ascii="Arial" w:hAnsi="Arial" w:cs="Arial"/>
          <w:sz w:val="24"/>
          <w:szCs w:val="24"/>
        </w:rPr>
        <w:t xml:space="preserve">estructura industrial y de </w:t>
      </w:r>
      <w:r w:rsidR="00B258C3">
        <w:rPr>
          <w:rFonts w:ascii="Arial" w:hAnsi="Arial" w:cs="Arial"/>
          <w:sz w:val="24"/>
          <w:szCs w:val="24"/>
        </w:rPr>
        <w:t>servicios</w:t>
      </w:r>
      <w:r w:rsidR="00D2046D" w:rsidRPr="00D2046D">
        <w:rPr>
          <w:rFonts w:ascii="Arial" w:hAnsi="Arial" w:cs="Arial"/>
          <w:sz w:val="24"/>
          <w:szCs w:val="24"/>
        </w:rPr>
        <w:t xml:space="preserve"> así como </w:t>
      </w:r>
      <w:r w:rsidRPr="00D2046D">
        <w:rPr>
          <w:rFonts w:ascii="Arial" w:hAnsi="Arial" w:cs="Arial"/>
          <w:sz w:val="24"/>
          <w:szCs w:val="24"/>
        </w:rPr>
        <w:t>una impor</w:t>
      </w:r>
      <w:r w:rsidR="00D2046D" w:rsidRPr="00D2046D">
        <w:rPr>
          <w:rFonts w:ascii="Arial" w:hAnsi="Arial" w:cs="Arial"/>
          <w:sz w:val="24"/>
          <w:szCs w:val="24"/>
        </w:rPr>
        <w:t xml:space="preserve">tante plataforma de exportación; por </w:t>
      </w:r>
      <w:r w:rsidR="00B258C3">
        <w:rPr>
          <w:rFonts w:ascii="Arial" w:hAnsi="Arial" w:cs="Arial"/>
          <w:sz w:val="24"/>
          <w:szCs w:val="24"/>
        </w:rPr>
        <w:t>otra</w:t>
      </w:r>
      <w:r w:rsidR="00D2046D" w:rsidRPr="00D2046D">
        <w:rPr>
          <w:rFonts w:ascii="Arial" w:hAnsi="Arial" w:cs="Arial"/>
          <w:sz w:val="24"/>
          <w:szCs w:val="24"/>
        </w:rPr>
        <w:t xml:space="preserve"> parte</w:t>
      </w:r>
      <w:r w:rsidR="00697C24">
        <w:rPr>
          <w:rFonts w:ascii="Arial" w:hAnsi="Arial" w:cs="Arial"/>
          <w:sz w:val="24"/>
          <w:szCs w:val="24"/>
        </w:rPr>
        <w:t>,</w:t>
      </w:r>
      <w:r w:rsidR="00D2046D" w:rsidRPr="00D2046D">
        <w:rPr>
          <w:rFonts w:ascii="Arial" w:hAnsi="Arial" w:cs="Arial"/>
          <w:sz w:val="24"/>
          <w:szCs w:val="24"/>
        </w:rPr>
        <w:t xml:space="preserve"> la estabilidad macroeconómica en los últimos años ha permitido entre otras cosas, el desarrollo  de programas de empleo en sectores estratégicos en la economía.</w:t>
      </w:r>
      <w:r w:rsidR="00F12869">
        <w:rPr>
          <w:rFonts w:ascii="Arial" w:hAnsi="Arial" w:cs="Arial"/>
          <w:sz w:val="24"/>
          <w:szCs w:val="24"/>
        </w:rPr>
        <w:t xml:space="preserve"> </w:t>
      </w:r>
    </w:p>
    <w:p w:rsidR="00D2046D" w:rsidRDefault="00D2046D" w:rsidP="00F65F79">
      <w:pPr>
        <w:spacing w:after="0" w:line="360" w:lineRule="auto"/>
        <w:jc w:val="both"/>
        <w:rPr>
          <w:rFonts w:ascii="Arial" w:hAnsi="Arial" w:cs="Arial"/>
          <w:sz w:val="24"/>
          <w:szCs w:val="24"/>
        </w:rPr>
      </w:pPr>
    </w:p>
    <w:p w:rsidR="00D2046D" w:rsidRDefault="00F12869" w:rsidP="00D2046D">
      <w:pPr>
        <w:spacing w:after="0" w:line="360" w:lineRule="auto"/>
        <w:jc w:val="both"/>
        <w:rPr>
          <w:rFonts w:ascii="Arial" w:hAnsi="Arial" w:cs="Arial"/>
          <w:sz w:val="24"/>
          <w:szCs w:val="24"/>
        </w:rPr>
      </w:pPr>
      <w:r>
        <w:rPr>
          <w:rFonts w:ascii="Arial" w:hAnsi="Arial" w:cs="Arial"/>
          <w:sz w:val="24"/>
          <w:szCs w:val="24"/>
        </w:rPr>
        <w:t>En e</w:t>
      </w:r>
      <w:r w:rsidR="00D2046D">
        <w:rPr>
          <w:rFonts w:ascii="Arial" w:hAnsi="Arial" w:cs="Arial"/>
          <w:sz w:val="24"/>
          <w:szCs w:val="24"/>
        </w:rPr>
        <w:t xml:space="preserve">ste entorno </w:t>
      </w:r>
      <w:r>
        <w:rPr>
          <w:rFonts w:ascii="Arial" w:hAnsi="Arial" w:cs="Arial"/>
          <w:sz w:val="24"/>
          <w:szCs w:val="24"/>
        </w:rPr>
        <w:t xml:space="preserve">aunado a </w:t>
      </w:r>
      <w:r w:rsidR="00D2046D" w:rsidRPr="007D4C5D">
        <w:rPr>
          <w:rFonts w:ascii="Arial" w:hAnsi="Arial" w:cs="Arial"/>
          <w:sz w:val="24"/>
          <w:szCs w:val="24"/>
        </w:rPr>
        <w:t xml:space="preserve">las condiciones de </w:t>
      </w:r>
      <w:r w:rsidR="00D2046D" w:rsidRPr="00BF578C">
        <w:rPr>
          <w:rFonts w:ascii="Arial" w:hAnsi="Arial" w:cs="Arial"/>
          <w:sz w:val="24"/>
          <w:szCs w:val="24"/>
        </w:rPr>
        <w:t>cambio constante en la economía global</w:t>
      </w:r>
      <w:r w:rsidR="00D2046D" w:rsidRPr="007D4C5D">
        <w:rPr>
          <w:rFonts w:ascii="Arial" w:hAnsi="Arial" w:cs="Arial"/>
          <w:sz w:val="24"/>
          <w:szCs w:val="24"/>
        </w:rPr>
        <w:t xml:space="preserve"> </w:t>
      </w:r>
      <w:r>
        <w:rPr>
          <w:rFonts w:ascii="Arial" w:hAnsi="Arial" w:cs="Arial"/>
          <w:sz w:val="24"/>
          <w:szCs w:val="24"/>
        </w:rPr>
        <w:t xml:space="preserve">debemos afianzar </w:t>
      </w:r>
      <w:r w:rsidR="00D2046D">
        <w:rPr>
          <w:rFonts w:ascii="Arial" w:hAnsi="Arial" w:cs="Arial"/>
          <w:sz w:val="24"/>
          <w:szCs w:val="24"/>
        </w:rPr>
        <w:t>un</w:t>
      </w:r>
      <w:r>
        <w:rPr>
          <w:rFonts w:ascii="Arial" w:hAnsi="Arial" w:cs="Arial"/>
          <w:sz w:val="24"/>
          <w:szCs w:val="24"/>
        </w:rPr>
        <w:t xml:space="preserve"> crecimiento</w:t>
      </w:r>
      <w:r w:rsidR="00D2046D" w:rsidRPr="00BF578C">
        <w:rPr>
          <w:rFonts w:ascii="Arial" w:hAnsi="Arial" w:cs="Arial"/>
          <w:sz w:val="24"/>
          <w:szCs w:val="24"/>
        </w:rPr>
        <w:t xml:space="preserve"> </w:t>
      </w:r>
      <w:r w:rsidR="00D2046D">
        <w:rPr>
          <w:rFonts w:ascii="Arial" w:hAnsi="Arial" w:cs="Arial"/>
          <w:sz w:val="24"/>
          <w:szCs w:val="24"/>
        </w:rPr>
        <w:t>sólido</w:t>
      </w:r>
      <w:r w:rsidR="00D2046D" w:rsidRPr="00BF578C">
        <w:rPr>
          <w:rFonts w:ascii="Arial" w:hAnsi="Arial" w:cs="Arial"/>
          <w:sz w:val="24"/>
          <w:szCs w:val="24"/>
        </w:rPr>
        <w:t xml:space="preserve"> y sostenido</w:t>
      </w:r>
      <w:r w:rsidR="00D2046D" w:rsidRPr="007D4C5D">
        <w:rPr>
          <w:rFonts w:ascii="Arial" w:hAnsi="Arial" w:cs="Arial"/>
          <w:sz w:val="24"/>
          <w:szCs w:val="24"/>
        </w:rPr>
        <w:t xml:space="preserve"> que permita </w:t>
      </w:r>
      <w:r w:rsidR="00D2046D" w:rsidRPr="00BF578C">
        <w:rPr>
          <w:rFonts w:ascii="Arial" w:hAnsi="Arial" w:cs="Arial"/>
          <w:sz w:val="24"/>
          <w:szCs w:val="24"/>
        </w:rPr>
        <w:t>satisfacer las necesidades de la población y</w:t>
      </w:r>
      <w:r w:rsidR="00D2046D">
        <w:rPr>
          <w:rFonts w:ascii="Arial" w:hAnsi="Arial" w:cs="Arial"/>
          <w:sz w:val="24"/>
          <w:szCs w:val="24"/>
        </w:rPr>
        <w:t xml:space="preserve"> </w:t>
      </w:r>
      <w:r>
        <w:rPr>
          <w:rFonts w:ascii="Arial" w:hAnsi="Arial" w:cs="Arial"/>
          <w:sz w:val="24"/>
          <w:szCs w:val="24"/>
        </w:rPr>
        <w:t xml:space="preserve">por ende, </w:t>
      </w:r>
      <w:r w:rsidR="00D2046D" w:rsidRPr="00BF578C">
        <w:rPr>
          <w:rFonts w:ascii="Arial" w:hAnsi="Arial" w:cs="Arial"/>
          <w:sz w:val="24"/>
          <w:szCs w:val="24"/>
        </w:rPr>
        <w:t>aumentar su nivel de bienestar</w:t>
      </w:r>
      <w:r>
        <w:rPr>
          <w:rFonts w:ascii="Arial" w:hAnsi="Arial" w:cs="Arial"/>
          <w:sz w:val="24"/>
          <w:szCs w:val="24"/>
        </w:rPr>
        <w:t>. Por ello, es</w:t>
      </w:r>
      <w:r w:rsidR="00D2046D" w:rsidRPr="007D4C5D">
        <w:rPr>
          <w:rFonts w:ascii="Arial" w:hAnsi="Arial" w:cs="Arial"/>
          <w:sz w:val="24"/>
          <w:szCs w:val="24"/>
        </w:rPr>
        <w:t xml:space="preserve"> preciso</w:t>
      </w:r>
      <w:r w:rsidR="00D2046D">
        <w:rPr>
          <w:rFonts w:ascii="Arial" w:hAnsi="Arial" w:cs="Arial"/>
          <w:sz w:val="24"/>
          <w:szCs w:val="24"/>
        </w:rPr>
        <w:t xml:space="preserve"> promover</w:t>
      </w:r>
      <w:r w:rsidR="00D2046D" w:rsidRPr="007D4C5D">
        <w:rPr>
          <w:rFonts w:ascii="Arial" w:hAnsi="Arial" w:cs="Arial"/>
          <w:sz w:val="24"/>
          <w:szCs w:val="24"/>
        </w:rPr>
        <w:t xml:space="preserve"> </w:t>
      </w:r>
      <w:r w:rsidR="00D2046D">
        <w:rPr>
          <w:rFonts w:ascii="Arial" w:hAnsi="Arial" w:cs="Arial"/>
          <w:sz w:val="24"/>
          <w:szCs w:val="24"/>
        </w:rPr>
        <w:t>mejoras</w:t>
      </w:r>
      <w:r w:rsidR="00D2046D" w:rsidRPr="00BF578C">
        <w:rPr>
          <w:rFonts w:ascii="Arial" w:hAnsi="Arial" w:cs="Arial"/>
          <w:sz w:val="24"/>
          <w:szCs w:val="24"/>
        </w:rPr>
        <w:t xml:space="preserve"> institucionales y adoptar las estructuras económicas</w:t>
      </w:r>
      <w:r w:rsidR="00D2046D" w:rsidRPr="007D4C5D">
        <w:rPr>
          <w:rFonts w:ascii="Arial" w:hAnsi="Arial" w:cs="Arial"/>
          <w:sz w:val="24"/>
          <w:szCs w:val="24"/>
        </w:rPr>
        <w:t xml:space="preserve"> que fortalezcan el carácter incluyente de nuestra sociedad. </w:t>
      </w:r>
    </w:p>
    <w:p w:rsidR="00D2046D" w:rsidRDefault="00D2046D" w:rsidP="00F65F79">
      <w:pPr>
        <w:spacing w:after="0" w:line="360" w:lineRule="auto"/>
        <w:jc w:val="both"/>
        <w:rPr>
          <w:rFonts w:ascii="Arial" w:hAnsi="Arial" w:cs="Arial"/>
          <w:sz w:val="24"/>
          <w:szCs w:val="24"/>
        </w:rPr>
      </w:pPr>
    </w:p>
    <w:p w:rsidR="00F12869" w:rsidRDefault="00F12869" w:rsidP="00F12869">
      <w:pPr>
        <w:spacing w:after="0" w:line="360" w:lineRule="auto"/>
        <w:jc w:val="both"/>
        <w:rPr>
          <w:rFonts w:ascii="Arial" w:hAnsi="Arial" w:cs="Arial"/>
          <w:sz w:val="24"/>
          <w:szCs w:val="24"/>
        </w:rPr>
      </w:pPr>
      <w:r w:rsidRPr="007D4C5D">
        <w:rPr>
          <w:rFonts w:ascii="Arial" w:hAnsi="Arial" w:cs="Arial"/>
          <w:sz w:val="24"/>
          <w:szCs w:val="24"/>
        </w:rPr>
        <w:t xml:space="preserve">La Conferencia Nacional de Gobernadores </w:t>
      </w:r>
      <w:r>
        <w:rPr>
          <w:rFonts w:ascii="Arial" w:hAnsi="Arial" w:cs="Arial"/>
          <w:sz w:val="24"/>
          <w:szCs w:val="24"/>
        </w:rPr>
        <w:t xml:space="preserve">sin duda </w:t>
      </w:r>
      <w:r w:rsidRPr="007D4C5D">
        <w:rPr>
          <w:rFonts w:ascii="Arial" w:hAnsi="Arial" w:cs="Arial"/>
          <w:sz w:val="24"/>
          <w:szCs w:val="24"/>
        </w:rPr>
        <w:t>puede hacer contribuciones sustanciales al diseño y aplicac</w:t>
      </w:r>
      <w:r>
        <w:rPr>
          <w:rFonts w:ascii="Arial" w:hAnsi="Arial" w:cs="Arial"/>
          <w:sz w:val="24"/>
          <w:szCs w:val="24"/>
        </w:rPr>
        <w:t xml:space="preserve">ión de las políticas necesarias. </w:t>
      </w:r>
      <w:r w:rsidR="008C303F">
        <w:rPr>
          <w:rFonts w:ascii="Arial" w:hAnsi="Arial" w:cs="Arial"/>
          <w:sz w:val="24"/>
          <w:szCs w:val="24"/>
        </w:rPr>
        <w:t>En la C</w:t>
      </w:r>
      <w:r w:rsidRPr="007D4C5D">
        <w:rPr>
          <w:rFonts w:ascii="Arial" w:hAnsi="Arial" w:cs="Arial"/>
          <w:sz w:val="24"/>
          <w:szCs w:val="24"/>
        </w:rPr>
        <w:t>omisión de Desarrollo Económico</w:t>
      </w:r>
      <w:r>
        <w:rPr>
          <w:rFonts w:ascii="Arial" w:hAnsi="Arial" w:cs="Arial"/>
          <w:sz w:val="24"/>
          <w:szCs w:val="24"/>
        </w:rPr>
        <w:t xml:space="preserve"> </w:t>
      </w:r>
      <w:r w:rsidR="0074211D">
        <w:rPr>
          <w:rFonts w:ascii="Arial" w:hAnsi="Arial" w:cs="Arial"/>
          <w:sz w:val="24"/>
          <w:szCs w:val="24"/>
        </w:rPr>
        <w:t xml:space="preserve">se </w:t>
      </w:r>
      <w:r>
        <w:rPr>
          <w:rFonts w:ascii="Arial" w:hAnsi="Arial" w:cs="Arial"/>
          <w:sz w:val="24"/>
          <w:szCs w:val="24"/>
        </w:rPr>
        <w:t xml:space="preserve">propone </w:t>
      </w:r>
      <w:r w:rsidRPr="007D4C5D">
        <w:rPr>
          <w:rFonts w:ascii="Arial" w:hAnsi="Arial" w:cs="Arial"/>
          <w:sz w:val="24"/>
          <w:szCs w:val="24"/>
        </w:rPr>
        <w:t xml:space="preserve">un conjunto de </w:t>
      </w:r>
      <w:r>
        <w:rPr>
          <w:rFonts w:ascii="Arial" w:hAnsi="Arial" w:cs="Arial"/>
          <w:sz w:val="24"/>
          <w:szCs w:val="24"/>
        </w:rPr>
        <w:t>ejes</w:t>
      </w:r>
      <w:r w:rsidRPr="007D4C5D">
        <w:rPr>
          <w:rFonts w:ascii="Arial" w:hAnsi="Arial" w:cs="Arial"/>
          <w:sz w:val="24"/>
          <w:szCs w:val="24"/>
        </w:rPr>
        <w:t xml:space="preserve"> de trabajo que, </w:t>
      </w:r>
      <w:r>
        <w:rPr>
          <w:rFonts w:ascii="Arial" w:hAnsi="Arial" w:cs="Arial"/>
          <w:sz w:val="24"/>
          <w:szCs w:val="24"/>
        </w:rPr>
        <w:t xml:space="preserve">una vez aprobadas por la CONAGO y </w:t>
      </w:r>
      <w:r w:rsidRPr="007D4C5D">
        <w:rPr>
          <w:rFonts w:ascii="Arial" w:hAnsi="Arial" w:cs="Arial"/>
          <w:sz w:val="24"/>
          <w:szCs w:val="24"/>
        </w:rPr>
        <w:t xml:space="preserve">por medio de la coordinación entre los gobiernos, </w:t>
      </w:r>
      <w:r>
        <w:rPr>
          <w:rFonts w:ascii="Arial" w:hAnsi="Arial" w:cs="Arial"/>
          <w:sz w:val="24"/>
          <w:szCs w:val="24"/>
        </w:rPr>
        <w:t>coadyuve</w:t>
      </w:r>
      <w:r w:rsidRPr="007D4C5D">
        <w:rPr>
          <w:rFonts w:ascii="Arial" w:hAnsi="Arial" w:cs="Arial"/>
          <w:sz w:val="24"/>
          <w:szCs w:val="24"/>
        </w:rPr>
        <w:t xml:space="preserve"> para lograr un crecimiento económico ordenado, rápido y sustentable, en el que se aprovechen eficientemente los recursos y la capac</w:t>
      </w:r>
      <w:r>
        <w:rPr>
          <w:rFonts w:ascii="Arial" w:hAnsi="Arial" w:cs="Arial"/>
          <w:sz w:val="24"/>
          <w:szCs w:val="24"/>
        </w:rPr>
        <w:t>idad competitiva de cada región.</w:t>
      </w:r>
    </w:p>
    <w:p w:rsidR="00F12869" w:rsidRPr="003C11E8" w:rsidRDefault="00F12869" w:rsidP="00F65F79">
      <w:pPr>
        <w:spacing w:after="0" w:line="360" w:lineRule="auto"/>
        <w:jc w:val="both"/>
        <w:rPr>
          <w:rFonts w:ascii="Arial" w:hAnsi="Arial" w:cs="Arial"/>
          <w:sz w:val="24"/>
          <w:szCs w:val="24"/>
        </w:rPr>
      </w:pPr>
    </w:p>
    <w:p w:rsidR="00D81BAB" w:rsidRPr="009E53FF" w:rsidRDefault="00D81BAB" w:rsidP="00D81BAB">
      <w:pPr>
        <w:spacing w:after="0" w:line="360" w:lineRule="auto"/>
        <w:jc w:val="both"/>
        <w:rPr>
          <w:rFonts w:ascii="Arial" w:hAnsi="Arial" w:cs="Arial"/>
          <w:sz w:val="24"/>
          <w:szCs w:val="24"/>
          <w:highlight w:val="yellow"/>
        </w:rPr>
      </w:pPr>
    </w:p>
    <w:p w:rsidR="00F12869" w:rsidRPr="009E53FF" w:rsidRDefault="00F12869">
      <w:pPr>
        <w:rPr>
          <w:rFonts w:ascii="Arial" w:hAnsi="Arial" w:cs="Arial"/>
          <w:sz w:val="24"/>
          <w:szCs w:val="24"/>
          <w:highlight w:val="yellow"/>
        </w:rPr>
      </w:pPr>
    </w:p>
    <w:p w:rsidR="003C11E8" w:rsidRPr="009E53FF" w:rsidRDefault="003C11E8">
      <w:pPr>
        <w:rPr>
          <w:rFonts w:ascii="Arial" w:hAnsi="Arial" w:cs="Arial"/>
          <w:sz w:val="24"/>
          <w:szCs w:val="24"/>
          <w:highlight w:val="yellow"/>
        </w:rPr>
      </w:pPr>
    </w:p>
    <w:p w:rsidR="003C11E8" w:rsidRPr="009E53FF" w:rsidRDefault="003C11E8">
      <w:pPr>
        <w:rPr>
          <w:rFonts w:ascii="Arial" w:hAnsi="Arial" w:cs="Arial"/>
          <w:sz w:val="24"/>
          <w:szCs w:val="24"/>
          <w:highlight w:val="yellow"/>
        </w:rPr>
      </w:pPr>
    </w:p>
    <w:p w:rsidR="003C11E8" w:rsidRPr="009E53FF" w:rsidRDefault="003C11E8" w:rsidP="00A47B22">
      <w:pPr>
        <w:tabs>
          <w:tab w:val="left" w:pos="2460"/>
        </w:tabs>
        <w:spacing w:line="360" w:lineRule="auto"/>
        <w:jc w:val="both"/>
        <w:rPr>
          <w:rFonts w:ascii="Arial" w:hAnsi="Arial" w:cs="Arial"/>
          <w:sz w:val="24"/>
          <w:szCs w:val="24"/>
        </w:rPr>
      </w:pPr>
    </w:p>
    <w:p w:rsidR="00A47B22" w:rsidRPr="009E53FF" w:rsidRDefault="00B051BC" w:rsidP="00A47B22">
      <w:pPr>
        <w:tabs>
          <w:tab w:val="left" w:pos="2460"/>
        </w:tabs>
        <w:spacing w:line="360" w:lineRule="auto"/>
        <w:jc w:val="both"/>
        <w:rPr>
          <w:rFonts w:ascii="Arial" w:hAnsi="Arial" w:cs="Arial"/>
          <w:sz w:val="24"/>
          <w:szCs w:val="24"/>
        </w:rPr>
      </w:pPr>
      <w:r w:rsidRPr="00B051BC">
        <w:rPr>
          <w:noProof/>
          <w:sz w:val="24"/>
          <w:szCs w:val="24"/>
          <w:lang w:val="en-US"/>
        </w:rPr>
        <w:lastRenderedPageBreak/>
        <w:pict>
          <v:shape id="AutoShape 6" o:spid="_x0000_s1027" type="#_x0000_t32" style="position:absolute;left:0;text-align:left;margin-left:-.45pt;margin-top:22.9pt;width:454.85pt;height:0;z-index:25166336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P9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" strokecolor="#c00000" strokeweight="1.5pt"/>
        </w:pict>
      </w:r>
    </w:p>
    <w:p w:rsidR="00A47B22" w:rsidRPr="007D4C5D" w:rsidRDefault="00B051BC" w:rsidP="00A47B22">
      <w:pPr>
        <w:pStyle w:val="Prrafodelista"/>
        <w:numPr>
          <w:ilvl w:val="0"/>
          <w:numId w:val="3"/>
        </w:numPr>
        <w:spacing w:after="0" w:line="360" w:lineRule="auto"/>
        <w:jc w:val="both"/>
        <w:rPr>
          <w:rFonts w:ascii="Arial" w:hAnsi="Arial" w:cs="Arial"/>
          <w:b/>
          <w:sz w:val="24"/>
          <w:szCs w:val="24"/>
        </w:rPr>
      </w:pPr>
      <w:r w:rsidRPr="00B051BC">
        <w:rPr>
          <w:noProof/>
          <w:lang w:val="en-US"/>
        </w:rPr>
        <w:pict>
          <v:shape id="AutoShape 7" o:spid="_x0000_s1028" type="#_x0000_t32" style="position:absolute;left:0;text-align:left;margin-left:-1.05pt;margin-top:16.8pt;width:454.85pt;height:0;z-index:25166438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" strokecolor="#c00000" strokeweight="1.5pt"/>
        </w:pict>
      </w:r>
      <w:r w:rsidR="00A47B22" w:rsidRPr="007D4C5D">
        <w:rPr>
          <w:rFonts w:ascii="Arial" w:hAnsi="Arial" w:cs="Arial"/>
          <w:b/>
          <w:sz w:val="24"/>
          <w:szCs w:val="24"/>
        </w:rPr>
        <w:t xml:space="preserve">OBJETIVOS GENERALES </w:t>
      </w:r>
    </w:p>
    <w:p w:rsidR="00A47B22" w:rsidRPr="007D4C5D" w:rsidRDefault="00A47B22" w:rsidP="00A47B22">
      <w:pPr>
        <w:spacing w:after="0" w:line="360" w:lineRule="auto"/>
        <w:jc w:val="both"/>
        <w:rPr>
          <w:rFonts w:ascii="Arial" w:hAnsi="Arial" w:cs="Arial"/>
          <w:b/>
          <w:sz w:val="24"/>
          <w:szCs w:val="24"/>
        </w:rPr>
      </w:pPr>
    </w:p>
    <w:p w:rsidR="00A47B22" w:rsidRDefault="00A47B22" w:rsidP="00C23E57">
      <w:pPr>
        <w:pStyle w:val="Prrafodelista"/>
        <w:numPr>
          <w:ilvl w:val="1"/>
          <w:numId w:val="3"/>
        </w:numPr>
        <w:spacing w:after="0" w:line="360" w:lineRule="auto"/>
        <w:ind w:left="360"/>
        <w:jc w:val="both"/>
        <w:rPr>
          <w:rFonts w:ascii="Arial" w:hAnsi="Arial" w:cs="Arial"/>
          <w:sz w:val="24"/>
          <w:szCs w:val="24"/>
          <w:lang w:val="es-MX"/>
        </w:rPr>
      </w:pPr>
      <w:r>
        <w:rPr>
          <w:rFonts w:ascii="Arial" w:hAnsi="Arial" w:cs="Arial"/>
          <w:sz w:val="24"/>
          <w:szCs w:val="24"/>
          <w:lang w:val="es-MX"/>
        </w:rPr>
        <w:t xml:space="preserve">Lograr una mayor </w:t>
      </w:r>
      <w:r w:rsidRPr="007D4C5D">
        <w:rPr>
          <w:rFonts w:ascii="Arial" w:hAnsi="Arial" w:cs="Arial"/>
          <w:sz w:val="24"/>
          <w:szCs w:val="24"/>
          <w:lang w:val="es-MX"/>
        </w:rPr>
        <w:t>integración de regiones económicas y la coordinación de políticas, bajo esquemas especializados de producción, en función de sectores estratégicos, con el fin de reducir la brecha de desigualdad regional. Desarrollar en este contexto regional cadenas de valor sectoriales que favorezcan la competitividad de las empresas, las economías de escala y la innovación.</w:t>
      </w:r>
    </w:p>
    <w:p w:rsidR="00A47B22" w:rsidRPr="00631510" w:rsidRDefault="00A47B22" w:rsidP="00C23E57">
      <w:pPr>
        <w:spacing w:after="0" w:line="360" w:lineRule="auto"/>
        <w:jc w:val="both"/>
        <w:rPr>
          <w:rFonts w:ascii="Arial" w:hAnsi="Arial" w:cs="Arial"/>
          <w:sz w:val="24"/>
          <w:szCs w:val="24"/>
        </w:rPr>
      </w:pPr>
    </w:p>
    <w:p w:rsidR="00A47B22" w:rsidRDefault="00A47B22" w:rsidP="00C23E57">
      <w:pPr>
        <w:pStyle w:val="Prrafodelista"/>
        <w:numPr>
          <w:ilvl w:val="1"/>
          <w:numId w:val="3"/>
        </w:numPr>
        <w:spacing w:after="0" w:line="360" w:lineRule="auto"/>
        <w:ind w:left="360"/>
        <w:jc w:val="both"/>
        <w:rPr>
          <w:rFonts w:ascii="Arial" w:hAnsi="Arial" w:cs="Arial"/>
          <w:sz w:val="24"/>
          <w:szCs w:val="24"/>
          <w:lang w:val="es-MX"/>
        </w:rPr>
      </w:pPr>
      <w:r>
        <w:rPr>
          <w:rFonts w:ascii="Arial" w:hAnsi="Arial" w:cs="Arial"/>
          <w:sz w:val="24"/>
          <w:szCs w:val="24"/>
          <w:lang w:val="es-MX"/>
        </w:rPr>
        <w:t>Fortalecer la conformación de agrupamientos industriales estratégicos, que bajo el modelo de la triple hélice, impulsen esquemas de cooperación y colaboración para el desarrollo, la competitividad y la innovación de sectores económicos fundamentales para la economía del país.</w:t>
      </w:r>
    </w:p>
    <w:p w:rsidR="00A47B22" w:rsidRPr="00631510" w:rsidRDefault="00A47B22" w:rsidP="00C23E57">
      <w:pPr>
        <w:pStyle w:val="Prrafodelista"/>
        <w:ind w:left="0"/>
        <w:rPr>
          <w:rFonts w:ascii="Arial" w:hAnsi="Arial" w:cs="Arial"/>
          <w:sz w:val="24"/>
          <w:szCs w:val="24"/>
          <w:lang w:val="es-MX"/>
        </w:rPr>
      </w:pPr>
    </w:p>
    <w:p w:rsidR="00A47B22" w:rsidRPr="007D4C5D" w:rsidRDefault="00A47B22" w:rsidP="00C23E57">
      <w:pPr>
        <w:pStyle w:val="Prrafodelista"/>
        <w:numPr>
          <w:ilvl w:val="1"/>
          <w:numId w:val="3"/>
        </w:numPr>
        <w:spacing w:after="0" w:line="360" w:lineRule="auto"/>
        <w:ind w:left="360"/>
        <w:jc w:val="both"/>
        <w:rPr>
          <w:rFonts w:ascii="Arial" w:hAnsi="Arial" w:cs="Arial"/>
          <w:sz w:val="24"/>
          <w:szCs w:val="24"/>
          <w:lang w:val="es-MX"/>
        </w:rPr>
      </w:pPr>
      <w:r w:rsidRPr="00A21A31">
        <w:rPr>
          <w:rFonts w:ascii="Arial" w:hAnsi="Arial" w:cs="Arial"/>
          <w:sz w:val="24"/>
          <w:szCs w:val="24"/>
          <w:lang w:val="es-MX"/>
        </w:rPr>
        <w:t>Alcanzar</w:t>
      </w:r>
      <w:r w:rsidRPr="007D4C5D">
        <w:rPr>
          <w:rFonts w:ascii="Arial" w:hAnsi="Arial" w:cs="Arial"/>
          <w:sz w:val="24"/>
          <w:szCs w:val="24"/>
          <w:lang w:val="es-MX"/>
        </w:rPr>
        <w:t xml:space="preserve"> una alta tasa de crecimiento que asegure la generación de empleos productivos y bien remunerados, acorde con la dinámica de la fuerza de trabajo, mediante la aplicación de políticas estatales y federales de fomento económico y el establecimiento de condiciones propicias para la inversión. </w:t>
      </w:r>
    </w:p>
    <w:p w:rsidR="00A47B22" w:rsidRPr="007D4C5D" w:rsidRDefault="00A47B22" w:rsidP="00C23E57">
      <w:pPr>
        <w:pStyle w:val="Prrafodelista"/>
        <w:spacing w:after="0" w:line="360" w:lineRule="auto"/>
        <w:ind w:left="360"/>
        <w:jc w:val="both"/>
        <w:rPr>
          <w:rFonts w:ascii="Arial" w:hAnsi="Arial" w:cs="Arial"/>
          <w:sz w:val="24"/>
          <w:szCs w:val="24"/>
          <w:lang w:val="es-MX"/>
        </w:rPr>
      </w:pPr>
    </w:p>
    <w:p w:rsidR="00A47B22" w:rsidRPr="007D4C5D" w:rsidRDefault="00A47B22" w:rsidP="00C23E57">
      <w:pPr>
        <w:pStyle w:val="Prrafodelista"/>
        <w:numPr>
          <w:ilvl w:val="1"/>
          <w:numId w:val="3"/>
        </w:numPr>
        <w:spacing w:after="0" w:line="360" w:lineRule="auto"/>
        <w:ind w:left="360"/>
        <w:jc w:val="both"/>
        <w:rPr>
          <w:rFonts w:ascii="Arial" w:hAnsi="Arial" w:cs="Arial"/>
          <w:sz w:val="24"/>
          <w:szCs w:val="24"/>
          <w:lang w:val="es-MX"/>
        </w:rPr>
      </w:pPr>
      <w:r>
        <w:rPr>
          <w:rFonts w:ascii="Arial" w:hAnsi="Arial" w:cs="Arial"/>
          <w:sz w:val="24"/>
          <w:szCs w:val="24"/>
          <w:lang w:val="es-MX"/>
        </w:rPr>
        <w:t xml:space="preserve">Mejorar </w:t>
      </w:r>
      <w:r w:rsidRPr="007D4C5D">
        <w:rPr>
          <w:rFonts w:ascii="Arial" w:hAnsi="Arial" w:cs="Arial"/>
          <w:sz w:val="24"/>
          <w:szCs w:val="24"/>
          <w:lang w:val="es-MX"/>
        </w:rPr>
        <w:t>el desempeño de las instituciones relacionadas con la operación de las empresas, particularmente en áreas como el cumplimiento de contratos y derechos de propiedad</w:t>
      </w:r>
    </w:p>
    <w:p w:rsidR="00A47B22" w:rsidRPr="007D4C5D" w:rsidRDefault="00A47B22" w:rsidP="00C23E57">
      <w:pPr>
        <w:spacing w:after="0" w:line="360" w:lineRule="auto"/>
        <w:jc w:val="both"/>
        <w:rPr>
          <w:rFonts w:ascii="Arial" w:hAnsi="Arial" w:cs="Arial"/>
          <w:sz w:val="24"/>
          <w:szCs w:val="24"/>
        </w:rPr>
      </w:pPr>
    </w:p>
    <w:p w:rsidR="00A47B22" w:rsidRPr="003C11E8" w:rsidRDefault="00A47B22" w:rsidP="00A47B22">
      <w:pPr>
        <w:pStyle w:val="Prrafodelista"/>
        <w:numPr>
          <w:ilvl w:val="1"/>
          <w:numId w:val="3"/>
        </w:numPr>
        <w:spacing w:after="0" w:line="360" w:lineRule="auto"/>
        <w:ind w:left="360"/>
        <w:jc w:val="both"/>
        <w:rPr>
          <w:rFonts w:ascii="Arial" w:hAnsi="Arial" w:cs="Arial"/>
          <w:sz w:val="24"/>
          <w:szCs w:val="24"/>
          <w:lang w:val="es-MX"/>
        </w:rPr>
      </w:pPr>
      <w:r w:rsidRPr="007D4C5D">
        <w:rPr>
          <w:rFonts w:ascii="Arial" w:hAnsi="Arial" w:cs="Arial"/>
          <w:sz w:val="24"/>
          <w:szCs w:val="24"/>
          <w:lang w:val="es-MX"/>
        </w:rPr>
        <w:t>Identificar y eliminar cuellos de botella u otros factores que inciden en los costos de producción de las empresas .</w:t>
      </w:r>
    </w:p>
    <w:p w:rsidR="00A47B22" w:rsidRDefault="00A47B22" w:rsidP="00A47B22">
      <w:pPr>
        <w:spacing w:after="0" w:line="360" w:lineRule="auto"/>
        <w:jc w:val="both"/>
        <w:rPr>
          <w:rFonts w:ascii="Arial" w:hAnsi="Arial" w:cs="Arial"/>
          <w:sz w:val="24"/>
          <w:szCs w:val="24"/>
        </w:rPr>
      </w:pPr>
    </w:p>
    <w:p w:rsidR="00A47B22" w:rsidRDefault="00A47B22" w:rsidP="00A47B22">
      <w:pPr>
        <w:spacing w:after="0" w:line="360" w:lineRule="auto"/>
        <w:jc w:val="both"/>
        <w:rPr>
          <w:rFonts w:ascii="Arial" w:hAnsi="Arial" w:cs="Arial"/>
          <w:sz w:val="24"/>
          <w:szCs w:val="24"/>
        </w:rPr>
      </w:pPr>
    </w:p>
    <w:p w:rsidR="00A47B22" w:rsidRDefault="00A47B22" w:rsidP="00A47B22">
      <w:pPr>
        <w:spacing w:after="0" w:line="360" w:lineRule="auto"/>
        <w:jc w:val="both"/>
        <w:rPr>
          <w:rFonts w:ascii="Arial" w:hAnsi="Arial" w:cs="Arial"/>
          <w:sz w:val="24"/>
          <w:szCs w:val="24"/>
        </w:rPr>
      </w:pPr>
    </w:p>
    <w:p w:rsidR="00C23E57" w:rsidRDefault="00C23E57" w:rsidP="00A47B22">
      <w:pPr>
        <w:spacing w:after="0" w:line="360" w:lineRule="auto"/>
        <w:jc w:val="both"/>
        <w:rPr>
          <w:rFonts w:ascii="Arial" w:hAnsi="Arial" w:cs="Arial"/>
          <w:sz w:val="24"/>
          <w:szCs w:val="24"/>
        </w:rPr>
      </w:pPr>
    </w:p>
    <w:p w:rsidR="00A47B22" w:rsidRDefault="00B051BC" w:rsidP="00A47B22">
      <w:pPr>
        <w:spacing w:after="0" w:line="360" w:lineRule="auto"/>
        <w:jc w:val="both"/>
        <w:rPr>
          <w:rFonts w:ascii="Arial" w:hAnsi="Arial" w:cs="Arial"/>
          <w:b/>
          <w:sz w:val="24"/>
          <w:szCs w:val="24"/>
        </w:rPr>
      </w:pPr>
      <w:r w:rsidRPr="00B051BC">
        <w:rPr>
          <w:noProof/>
          <w:lang w:val="en-US"/>
        </w:rPr>
        <w:lastRenderedPageBreak/>
        <w:pict>
          <v:shape id="AutoShape 9" o:spid="_x0000_s1030" type="#_x0000_t32" style="position:absolute;left:0;text-align:left;margin-left:0;margin-top:12.85pt;width:454.85pt;height:0;z-index:25166643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" strokecolor="#c00000" strokeweight="1.5pt"/>
        </w:pict>
      </w:r>
    </w:p>
    <w:p w:rsidR="00A47B22" w:rsidRPr="003C11E8" w:rsidRDefault="00B051BC" w:rsidP="003C11E8">
      <w:pPr>
        <w:pStyle w:val="Prrafodelista"/>
        <w:numPr>
          <w:ilvl w:val="0"/>
          <w:numId w:val="3"/>
        </w:numPr>
        <w:spacing w:after="0" w:line="360" w:lineRule="auto"/>
        <w:jc w:val="both"/>
        <w:rPr>
          <w:rFonts w:ascii="Arial" w:hAnsi="Arial" w:cs="Arial"/>
          <w:b/>
          <w:sz w:val="24"/>
          <w:szCs w:val="24"/>
        </w:rPr>
      </w:pPr>
      <w:r w:rsidRPr="00B051BC">
        <w:rPr>
          <w:noProof/>
          <w:lang w:val="en-US"/>
        </w:rPr>
        <w:pict>
          <v:shape id="AutoShape 8" o:spid="_x0000_s1029" type="#_x0000_t32" style="position:absolute;left:0;text-align:left;margin-left:0;margin-top:18.95pt;width:454.85pt;height:0;z-index:25166540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bqIA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" strokecolor="#c00000" strokeweight="1.5pt"/>
        </w:pict>
      </w:r>
      <w:r w:rsidR="00A47B22" w:rsidRPr="003C11E8">
        <w:rPr>
          <w:rFonts w:ascii="Arial" w:hAnsi="Arial" w:cs="Arial"/>
          <w:b/>
          <w:sz w:val="24"/>
          <w:szCs w:val="24"/>
        </w:rPr>
        <w:t>ESTRATEGIAS Y LÍNEAS DE ACCIÓN</w:t>
      </w:r>
    </w:p>
    <w:p w:rsidR="00A47B22" w:rsidRPr="007D4C5D" w:rsidRDefault="00A47B22" w:rsidP="00A47B22">
      <w:pPr>
        <w:spacing w:after="0" w:line="360" w:lineRule="auto"/>
        <w:jc w:val="both"/>
        <w:rPr>
          <w:rFonts w:ascii="Arial" w:hAnsi="Arial" w:cs="Arial"/>
          <w:b/>
          <w:sz w:val="24"/>
          <w:szCs w:val="24"/>
        </w:rPr>
      </w:pPr>
    </w:p>
    <w:p w:rsidR="00A47B22" w:rsidRPr="00A21A31" w:rsidRDefault="00A47B22" w:rsidP="00A47B22">
      <w:pPr>
        <w:pStyle w:val="Prrafodelista"/>
        <w:numPr>
          <w:ilvl w:val="0"/>
          <w:numId w:val="7"/>
        </w:numPr>
        <w:spacing w:after="0" w:line="360" w:lineRule="auto"/>
        <w:jc w:val="both"/>
        <w:rPr>
          <w:rFonts w:ascii="Arial" w:hAnsi="Arial" w:cs="Arial"/>
          <w:b/>
          <w:color w:val="000000" w:themeColor="text1"/>
          <w:sz w:val="24"/>
          <w:szCs w:val="24"/>
          <w:lang w:val="es-MX"/>
        </w:rPr>
      </w:pPr>
      <w:r w:rsidRPr="00A21A31">
        <w:rPr>
          <w:rFonts w:ascii="Arial" w:hAnsi="Arial" w:cs="Arial"/>
          <w:b/>
          <w:color w:val="000000" w:themeColor="text1"/>
          <w:sz w:val="24"/>
          <w:szCs w:val="24"/>
          <w:lang w:val="es-MX"/>
        </w:rPr>
        <w:t>Promover la formación de agrupamientos (</w:t>
      </w:r>
      <w:r w:rsidRPr="00A21A31">
        <w:rPr>
          <w:rFonts w:ascii="Arial" w:hAnsi="Arial" w:cs="Arial"/>
          <w:b/>
          <w:i/>
          <w:color w:val="000000" w:themeColor="text1"/>
          <w:sz w:val="24"/>
          <w:szCs w:val="24"/>
          <w:lang w:val="es-MX"/>
        </w:rPr>
        <w:t>clústers</w:t>
      </w:r>
      <w:r w:rsidRPr="00A21A31">
        <w:rPr>
          <w:rFonts w:ascii="Arial" w:hAnsi="Arial" w:cs="Arial"/>
          <w:b/>
          <w:color w:val="000000" w:themeColor="text1"/>
          <w:sz w:val="24"/>
          <w:szCs w:val="24"/>
          <w:lang w:val="es-MX"/>
        </w:rPr>
        <w:t xml:space="preserve">) en sectores estratégicos, bajo el modelo de alianzas institucionalizadas entre las empresas, universidades y gobiernos estatales (triple hélice). </w:t>
      </w:r>
    </w:p>
    <w:p w:rsidR="00A47B22" w:rsidRPr="007D4C5D" w:rsidRDefault="00A47B22" w:rsidP="00A47B22">
      <w:pPr>
        <w:spacing w:after="0" w:line="360" w:lineRule="auto"/>
        <w:jc w:val="both"/>
        <w:rPr>
          <w:rFonts w:ascii="Arial" w:hAnsi="Arial" w:cs="Arial"/>
          <w:b/>
          <w:sz w:val="24"/>
          <w:szCs w:val="24"/>
        </w:rPr>
      </w:pPr>
    </w:p>
    <w:p w:rsidR="00A47B22" w:rsidRPr="007D4C5D" w:rsidRDefault="00A47B22" w:rsidP="00C23E57">
      <w:pPr>
        <w:numPr>
          <w:ilvl w:val="0"/>
          <w:numId w:val="1"/>
        </w:numPr>
        <w:spacing w:after="0" w:line="360" w:lineRule="auto"/>
        <w:ind w:left="720"/>
        <w:jc w:val="both"/>
        <w:rPr>
          <w:rFonts w:ascii="Arial" w:hAnsi="Arial" w:cs="Arial"/>
          <w:sz w:val="24"/>
          <w:szCs w:val="24"/>
        </w:rPr>
      </w:pPr>
      <w:r w:rsidRPr="007D4C5D">
        <w:rPr>
          <w:rFonts w:ascii="Arial" w:hAnsi="Arial" w:cs="Arial"/>
          <w:sz w:val="24"/>
          <w:szCs w:val="24"/>
        </w:rPr>
        <w:t xml:space="preserve">Analizar la situación que guardan los sectores estratégicos, para proponer programas y proyectos que impulsen su crecimiento económico y su organización en </w:t>
      </w:r>
      <w:r w:rsidRPr="007D4C5D">
        <w:rPr>
          <w:rFonts w:ascii="Arial" w:hAnsi="Arial" w:cs="Arial"/>
          <w:i/>
          <w:sz w:val="24"/>
          <w:szCs w:val="24"/>
        </w:rPr>
        <w:t>cl</w:t>
      </w:r>
      <w:r>
        <w:rPr>
          <w:rFonts w:ascii="Arial" w:hAnsi="Arial" w:cs="Arial"/>
          <w:i/>
          <w:sz w:val="24"/>
          <w:szCs w:val="24"/>
        </w:rPr>
        <w:t>ú</w:t>
      </w:r>
      <w:r w:rsidRPr="007D4C5D">
        <w:rPr>
          <w:rFonts w:ascii="Arial" w:hAnsi="Arial" w:cs="Arial"/>
          <w:i/>
          <w:sz w:val="24"/>
          <w:szCs w:val="24"/>
        </w:rPr>
        <w:t>sters</w:t>
      </w:r>
      <w:r w:rsidRPr="007D4C5D">
        <w:rPr>
          <w:rFonts w:ascii="Arial" w:hAnsi="Arial" w:cs="Arial"/>
          <w:sz w:val="24"/>
          <w:szCs w:val="24"/>
        </w:rPr>
        <w:t>.</w:t>
      </w:r>
    </w:p>
    <w:p w:rsidR="00A47B22" w:rsidRPr="007D4C5D" w:rsidRDefault="00A47B22" w:rsidP="00C23E57">
      <w:pPr>
        <w:spacing w:after="0" w:line="360" w:lineRule="auto"/>
        <w:ind w:left="360"/>
        <w:jc w:val="both"/>
        <w:rPr>
          <w:rFonts w:ascii="Arial" w:hAnsi="Arial" w:cs="Arial"/>
          <w:sz w:val="24"/>
          <w:szCs w:val="24"/>
        </w:rPr>
      </w:pPr>
    </w:p>
    <w:p w:rsidR="00A47B22" w:rsidRPr="007D4C5D" w:rsidRDefault="00A47B22" w:rsidP="00C23E57">
      <w:pPr>
        <w:numPr>
          <w:ilvl w:val="0"/>
          <w:numId w:val="1"/>
        </w:numPr>
        <w:spacing w:after="0" w:line="360" w:lineRule="auto"/>
        <w:ind w:left="720"/>
        <w:jc w:val="both"/>
        <w:rPr>
          <w:rFonts w:ascii="Arial" w:hAnsi="Arial" w:cs="Arial"/>
          <w:sz w:val="24"/>
          <w:szCs w:val="24"/>
        </w:rPr>
      </w:pPr>
      <w:r w:rsidRPr="00A21A31">
        <w:rPr>
          <w:rFonts w:ascii="Arial" w:hAnsi="Arial" w:cs="Arial"/>
          <w:sz w:val="24"/>
          <w:szCs w:val="24"/>
        </w:rPr>
        <w:t xml:space="preserve">Desarrollar los </w:t>
      </w:r>
      <w:r w:rsidRPr="00A21A31">
        <w:rPr>
          <w:rFonts w:ascii="Arial" w:hAnsi="Arial" w:cs="Arial"/>
          <w:i/>
          <w:sz w:val="24"/>
          <w:szCs w:val="24"/>
        </w:rPr>
        <w:t>clústers</w:t>
      </w:r>
      <w:r w:rsidRPr="007D4C5D">
        <w:rPr>
          <w:rFonts w:ascii="Arial" w:hAnsi="Arial" w:cs="Arial"/>
          <w:sz w:val="24"/>
          <w:szCs w:val="24"/>
        </w:rPr>
        <w:t xml:space="preserve"> como plataforma de diálogo entre el sector público y el privado para diseñar e implementar estrategias que favorezcan el desarrollo de los sectores estratégicos.</w:t>
      </w:r>
    </w:p>
    <w:p w:rsidR="00A47B22" w:rsidRPr="007D4C5D" w:rsidRDefault="00A47B22" w:rsidP="00C23E57">
      <w:pPr>
        <w:spacing w:after="0" w:line="360" w:lineRule="auto"/>
        <w:jc w:val="both"/>
        <w:rPr>
          <w:rFonts w:ascii="Arial" w:hAnsi="Arial" w:cs="Arial"/>
          <w:sz w:val="24"/>
          <w:szCs w:val="24"/>
        </w:rPr>
      </w:pPr>
    </w:p>
    <w:p w:rsidR="00A47B22" w:rsidRPr="007D4C5D" w:rsidRDefault="00A47B22" w:rsidP="00C23E57">
      <w:pPr>
        <w:numPr>
          <w:ilvl w:val="0"/>
          <w:numId w:val="1"/>
        </w:numPr>
        <w:spacing w:after="0" w:line="360" w:lineRule="auto"/>
        <w:ind w:left="720"/>
        <w:jc w:val="both"/>
        <w:rPr>
          <w:rFonts w:ascii="Arial" w:hAnsi="Arial" w:cs="Arial"/>
          <w:sz w:val="24"/>
          <w:szCs w:val="24"/>
        </w:rPr>
      </w:pPr>
      <w:r w:rsidRPr="007D4C5D">
        <w:rPr>
          <w:rFonts w:ascii="Arial" w:hAnsi="Arial" w:cs="Arial"/>
          <w:sz w:val="24"/>
          <w:szCs w:val="24"/>
        </w:rPr>
        <w:t>Proponer políticas, estrategias, acciones y programas para fomentar la investigación, innovación y el desarrollo tecnológico de los sectores estratégicos.</w:t>
      </w:r>
    </w:p>
    <w:p w:rsidR="00A47B22" w:rsidRPr="007D4C5D" w:rsidRDefault="00A47B22" w:rsidP="00C23E57">
      <w:pPr>
        <w:spacing w:after="0" w:line="360" w:lineRule="auto"/>
        <w:ind w:left="360"/>
        <w:jc w:val="both"/>
        <w:rPr>
          <w:rFonts w:ascii="Arial" w:hAnsi="Arial" w:cs="Arial"/>
          <w:sz w:val="24"/>
          <w:szCs w:val="24"/>
        </w:rPr>
      </w:pPr>
    </w:p>
    <w:p w:rsidR="00A47B22" w:rsidRPr="007D4C5D" w:rsidRDefault="00A47B22" w:rsidP="00C23E57">
      <w:pPr>
        <w:numPr>
          <w:ilvl w:val="0"/>
          <w:numId w:val="1"/>
        </w:numPr>
        <w:spacing w:after="0" w:line="360" w:lineRule="auto"/>
        <w:ind w:left="720"/>
        <w:jc w:val="both"/>
        <w:rPr>
          <w:rFonts w:ascii="Arial" w:hAnsi="Arial" w:cs="Arial"/>
          <w:sz w:val="24"/>
          <w:szCs w:val="24"/>
        </w:rPr>
      </w:pPr>
      <w:r w:rsidRPr="007D4C5D">
        <w:rPr>
          <w:rFonts w:ascii="Arial" w:hAnsi="Arial" w:cs="Arial"/>
          <w:sz w:val="24"/>
          <w:szCs w:val="24"/>
        </w:rPr>
        <w:t>Promover la formación de capital humano especializado para el fortalecimiento de los sectores estratégicos, mediante políticas homogéneas de capacitación, educación y reconversión de personal.</w:t>
      </w:r>
    </w:p>
    <w:p w:rsidR="00A47B22" w:rsidRPr="007D4C5D" w:rsidRDefault="00A47B22" w:rsidP="00C23E57">
      <w:pPr>
        <w:spacing w:after="0" w:line="360" w:lineRule="auto"/>
        <w:ind w:left="360"/>
        <w:jc w:val="both"/>
        <w:rPr>
          <w:rFonts w:ascii="Arial" w:hAnsi="Arial" w:cs="Arial"/>
          <w:sz w:val="24"/>
          <w:szCs w:val="24"/>
        </w:rPr>
      </w:pPr>
    </w:p>
    <w:p w:rsidR="00A47B22" w:rsidRPr="007D4C5D" w:rsidRDefault="00A47B22" w:rsidP="00C23E57">
      <w:pPr>
        <w:numPr>
          <w:ilvl w:val="0"/>
          <w:numId w:val="1"/>
        </w:numPr>
        <w:spacing w:after="0" w:line="360" w:lineRule="auto"/>
        <w:ind w:left="720"/>
        <w:jc w:val="both"/>
        <w:rPr>
          <w:rFonts w:ascii="Arial" w:hAnsi="Arial" w:cs="Arial"/>
          <w:sz w:val="24"/>
          <w:szCs w:val="24"/>
        </w:rPr>
      </w:pPr>
      <w:r w:rsidRPr="007D4C5D">
        <w:rPr>
          <w:rFonts w:ascii="Arial" w:hAnsi="Arial" w:cs="Arial"/>
          <w:sz w:val="24"/>
          <w:szCs w:val="24"/>
        </w:rPr>
        <w:t>Fomentar y diseñar programas de colaboración entre empresa</w:t>
      </w:r>
      <w:r>
        <w:rPr>
          <w:rFonts w:ascii="Arial" w:hAnsi="Arial" w:cs="Arial"/>
          <w:sz w:val="24"/>
          <w:szCs w:val="24"/>
        </w:rPr>
        <w:t>s de los sectores estratégicos,</w:t>
      </w:r>
      <w:r w:rsidRPr="007D4C5D">
        <w:rPr>
          <w:rFonts w:ascii="Arial" w:hAnsi="Arial" w:cs="Arial"/>
          <w:sz w:val="24"/>
          <w:szCs w:val="24"/>
        </w:rPr>
        <w:t xml:space="preserve"> previendo especialmente la integración de las PYMES </w:t>
      </w:r>
      <w:r>
        <w:rPr>
          <w:rFonts w:ascii="Arial" w:hAnsi="Arial" w:cs="Arial"/>
          <w:sz w:val="24"/>
          <w:szCs w:val="24"/>
        </w:rPr>
        <w:t xml:space="preserve">a las cadenas de suministro de </w:t>
      </w:r>
      <w:r w:rsidRPr="007D4C5D">
        <w:rPr>
          <w:rFonts w:ascii="Arial" w:hAnsi="Arial" w:cs="Arial"/>
          <w:sz w:val="24"/>
          <w:szCs w:val="24"/>
        </w:rPr>
        <w:t>las grandes empresas.</w:t>
      </w:r>
    </w:p>
    <w:p w:rsidR="00A47B22" w:rsidRPr="007D4C5D" w:rsidRDefault="00A47B22" w:rsidP="00C23E57">
      <w:pPr>
        <w:spacing w:after="0" w:line="360" w:lineRule="auto"/>
        <w:ind w:left="360"/>
        <w:jc w:val="both"/>
        <w:rPr>
          <w:rFonts w:ascii="Arial" w:hAnsi="Arial" w:cs="Arial"/>
          <w:sz w:val="24"/>
          <w:szCs w:val="24"/>
        </w:rPr>
      </w:pPr>
    </w:p>
    <w:p w:rsidR="00A47B22" w:rsidRDefault="00A47B22" w:rsidP="00C23E57">
      <w:pPr>
        <w:numPr>
          <w:ilvl w:val="0"/>
          <w:numId w:val="1"/>
        </w:numPr>
        <w:spacing w:after="0" w:line="360" w:lineRule="auto"/>
        <w:ind w:left="720"/>
        <w:jc w:val="both"/>
        <w:rPr>
          <w:rFonts w:ascii="Arial" w:hAnsi="Arial" w:cs="Arial"/>
          <w:sz w:val="24"/>
          <w:szCs w:val="24"/>
        </w:rPr>
      </w:pPr>
      <w:r w:rsidRPr="007D4C5D">
        <w:rPr>
          <w:rFonts w:ascii="Arial" w:hAnsi="Arial" w:cs="Arial"/>
          <w:sz w:val="24"/>
          <w:szCs w:val="24"/>
        </w:rPr>
        <w:t xml:space="preserve">Difundir los casos de éxito de los sectores estratégicos organizados en </w:t>
      </w:r>
      <w:r w:rsidRPr="007D4C5D">
        <w:rPr>
          <w:rFonts w:ascii="Arial" w:hAnsi="Arial" w:cs="Arial"/>
          <w:i/>
          <w:sz w:val="24"/>
          <w:szCs w:val="24"/>
        </w:rPr>
        <w:t>clúster</w:t>
      </w:r>
      <w:r>
        <w:rPr>
          <w:rFonts w:ascii="Arial" w:hAnsi="Arial" w:cs="Arial"/>
          <w:i/>
          <w:sz w:val="24"/>
          <w:szCs w:val="24"/>
        </w:rPr>
        <w:t>s</w:t>
      </w:r>
      <w:r w:rsidRPr="007D4C5D">
        <w:rPr>
          <w:rFonts w:ascii="Arial" w:hAnsi="Arial" w:cs="Arial"/>
          <w:sz w:val="24"/>
          <w:szCs w:val="24"/>
        </w:rPr>
        <w:t>, para aprovechar su experiencia.</w:t>
      </w:r>
    </w:p>
    <w:p w:rsidR="00A47B22" w:rsidRDefault="00A47B22" w:rsidP="00A47B22">
      <w:pPr>
        <w:pStyle w:val="Prrafodelista"/>
        <w:rPr>
          <w:rFonts w:ascii="Arial" w:hAnsi="Arial" w:cs="Arial"/>
          <w:sz w:val="24"/>
          <w:szCs w:val="24"/>
        </w:rPr>
      </w:pPr>
    </w:p>
    <w:p w:rsidR="00A47B22" w:rsidRDefault="00A47B22" w:rsidP="00A47B22">
      <w:pPr>
        <w:spacing w:after="0" w:line="360" w:lineRule="auto"/>
        <w:ind w:left="1080"/>
        <w:jc w:val="both"/>
        <w:rPr>
          <w:rFonts w:ascii="Arial" w:hAnsi="Arial" w:cs="Arial"/>
          <w:sz w:val="24"/>
          <w:szCs w:val="24"/>
        </w:rPr>
      </w:pPr>
    </w:p>
    <w:p w:rsidR="00A47B22" w:rsidRPr="00A21A31"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Crear mecanismos de colaboración y coordinación entre las entidades de una región y entre regiones, considerando sus ventajas competitivas y complementariedades, con el propósito de estimular su crecimiento económico.</w:t>
      </w:r>
    </w:p>
    <w:p w:rsidR="00A47B22" w:rsidRPr="007D4C5D" w:rsidRDefault="00A47B22" w:rsidP="00A47B22">
      <w:pPr>
        <w:spacing w:after="0" w:line="360" w:lineRule="auto"/>
        <w:jc w:val="both"/>
        <w:rPr>
          <w:rFonts w:ascii="Arial" w:hAnsi="Arial" w:cs="Arial"/>
          <w:sz w:val="24"/>
          <w:szCs w:val="24"/>
        </w:rPr>
      </w:pPr>
    </w:p>
    <w:p w:rsidR="00A47B22" w:rsidRPr="00C3155A" w:rsidRDefault="00A47B22" w:rsidP="00A47B22">
      <w:pPr>
        <w:numPr>
          <w:ilvl w:val="0"/>
          <w:numId w:val="2"/>
        </w:numPr>
        <w:spacing w:after="0" w:line="360" w:lineRule="auto"/>
        <w:jc w:val="both"/>
        <w:rPr>
          <w:rFonts w:ascii="Arial" w:hAnsi="Arial" w:cs="Arial"/>
          <w:i/>
          <w:sz w:val="24"/>
          <w:szCs w:val="24"/>
        </w:rPr>
      </w:pPr>
      <w:r w:rsidRPr="007D4C5D">
        <w:rPr>
          <w:rFonts w:ascii="Arial" w:hAnsi="Arial" w:cs="Arial"/>
          <w:sz w:val="24"/>
          <w:szCs w:val="24"/>
        </w:rPr>
        <w:t>Formular planes de desarrollo regional de largo aliento, apoyados en una adecuada institucionalización de los mismos y en la asignación de recursos, a fin de asegurar su implementación.</w:t>
      </w:r>
    </w:p>
    <w:p w:rsidR="00A47B22" w:rsidRPr="007D4C5D" w:rsidRDefault="00A47B22" w:rsidP="00A47B22">
      <w:pPr>
        <w:spacing w:after="0" w:line="360" w:lineRule="auto"/>
        <w:jc w:val="both"/>
        <w:rPr>
          <w:rFonts w:ascii="Arial" w:hAnsi="Arial" w:cs="Arial"/>
          <w:sz w:val="24"/>
          <w:szCs w:val="24"/>
          <w:lang w:val="es-ES_tradnl"/>
        </w:rPr>
      </w:pPr>
    </w:p>
    <w:p w:rsidR="00A47B22" w:rsidRDefault="00A47B22" w:rsidP="00A47B22">
      <w:pPr>
        <w:numPr>
          <w:ilvl w:val="0"/>
          <w:numId w:val="2"/>
        </w:numPr>
        <w:spacing w:after="0" w:line="360" w:lineRule="auto"/>
        <w:jc w:val="both"/>
        <w:rPr>
          <w:rFonts w:ascii="Arial" w:hAnsi="Arial" w:cs="Arial"/>
          <w:sz w:val="24"/>
          <w:szCs w:val="24"/>
          <w:lang w:val="es-ES_tradnl"/>
        </w:rPr>
      </w:pPr>
      <w:r w:rsidRPr="007D4C5D">
        <w:rPr>
          <w:rFonts w:ascii="Arial" w:hAnsi="Arial" w:cs="Arial"/>
          <w:sz w:val="24"/>
          <w:szCs w:val="24"/>
          <w:lang w:val="es-ES_tradnl"/>
        </w:rPr>
        <w:t>Promover, conjuntamente con el INEGI, la consolidación de sistemas estatales de información, para apoyar la planeación regional y estatal, y la toma de decisiones.</w:t>
      </w:r>
    </w:p>
    <w:p w:rsidR="00A47B22" w:rsidRPr="007D4C5D" w:rsidRDefault="00A47B22" w:rsidP="00A47B22">
      <w:pPr>
        <w:spacing w:after="0" w:line="360" w:lineRule="auto"/>
        <w:jc w:val="both"/>
        <w:rPr>
          <w:rFonts w:ascii="Arial" w:hAnsi="Arial" w:cs="Arial"/>
          <w:sz w:val="24"/>
          <w:szCs w:val="24"/>
          <w:lang w:val="es-ES_tradnl"/>
        </w:rPr>
      </w:pPr>
    </w:p>
    <w:p w:rsidR="00A47B22" w:rsidRPr="00A21A31"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Definir, diseñar y poner en práctica una política de fomento económico orientada a alcanzar un mayor equilibrio regional en el país, basada en el impulso a las actividades con mejores perspectivas en los mercados nacional e internacional.</w:t>
      </w:r>
    </w:p>
    <w:p w:rsidR="00A47B22" w:rsidRPr="007D4C5D" w:rsidRDefault="00A47B22" w:rsidP="00A47B22">
      <w:pPr>
        <w:spacing w:after="0" w:line="360" w:lineRule="auto"/>
        <w:jc w:val="both"/>
        <w:rPr>
          <w:rFonts w:ascii="Arial" w:hAnsi="Arial" w:cs="Arial"/>
          <w:sz w:val="24"/>
          <w:szCs w:val="24"/>
        </w:rPr>
      </w:pP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Encauzar el fomento económico a partir de la identificación de sectores prioritarios por regiones, atendiendo a la vocación económica y ventajas de éstas</w:t>
      </w: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Adoptar un enfoque regional e integral en las decisiones de fomento económico</w:t>
      </w: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Transparentar el otorgamiento de incentivos a la inversión nacional y extranjera</w:t>
      </w:r>
    </w:p>
    <w:p w:rsidR="00A47B22" w:rsidRDefault="00A47B22" w:rsidP="00A47B22">
      <w:pPr>
        <w:pStyle w:val="Prrafodelista"/>
        <w:widowControl w:val="0"/>
        <w:autoSpaceDE w:val="0"/>
        <w:autoSpaceDN w:val="0"/>
        <w:adjustRightInd w:val="0"/>
        <w:spacing w:after="0" w:line="360" w:lineRule="auto"/>
        <w:jc w:val="both"/>
        <w:rPr>
          <w:rFonts w:ascii="Arial" w:hAnsi="Arial" w:cs="Arial"/>
          <w:sz w:val="24"/>
          <w:szCs w:val="24"/>
        </w:rPr>
      </w:pPr>
    </w:p>
    <w:p w:rsidR="00A47B22" w:rsidRPr="00A21A31"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Diseñar e implementar un programa para el desarrollo de empresas locales enfocadas a la proveeduría de insumos y servicios para las grandes empresas</w:t>
      </w:r>
      <w:r>
        <w:rPr>
          <w:rFonts w:ascii="Arial" w:hAnsi="Arial" w:cs="Arial"/>
          <w:b/>
          <w:sz w:val="24"/>
          <w:szCs w:val="24"/>
          <w:lang w:val="es-MX"/>
        </w:rPr>
        <w:t xml:space="preserve">, </w:t>
      </w:r>
      <w:r w:rsidRPr="00A21A31">
        <w:rPr>
          <w:rFonts w:ascii="Arial" w:hAnsi="Arial" w:cs="Arial"/>
          <w:b/>
          <w:sz w:val="24"/>
          <w:szCs w:val="24"/>
          <w:lang w:val="es-MX"/>
        </w:rPr>
        <w:t>atendiendo a criterios de eficiencia y competitividad.</w:t>
      </w:r>
    </w:p>
    <w:p w:rsidR="00A47B22" w:rsidRPr="007D4C5D" w:rsidRDefault="00A47B22" w:rsidP="00A47B22">
      <w:pPr>
        <w:spacing w:after="0" w:line="360" w:lineRule="auto"/>
        <w:jc w:val="both"/>
        <w:rPr>
          <w:rFonts w:ascii="Arial" w:hAnsi="Arial" w:cs="Arial"/>
          <w:b/>
          <w:sz w:val="24"/>
          <w:szCs w:val="24"/>
        </w:rPr>
      </w:pPr>
    </w:p>
    <w:p w:rsidR="00A47B22" w:rsidRPr="007D4C5D" w:rsidRDefault="00A47B22" w:rsidP="00A47B22">
      <w:pPr>
        <w:pStyle w:val="Prrafodelista"/>
        <w:numPr>
          <w:ilvl w:val="0"/>
          <w:numId w:val="1"/>
        </w:numPr>
        <w:spacing w:after="0" w:line="360" w:lineRule="auto"/>
        <w:jc w:val="both"/>
        <w:rPr>
          <w:rFonts w:ascii="Arial" w:hAnsi="Arial" w:cs="Arial"/>
          <w:b/>
          <w:sz w:val="24"/>
          <w:szCs w:val="24"/>
          <w:lang w:val="es-ES_tradnl"/>
        </w:rPr>
      </w:pPr>
      <w:r w:rsidRPr="007D4C5D">
        <w:rPr>
          <w:rFonts w:ascii="Arial" w:hAnsi="Arial" w:cs="Arial"/>
          <w:b/>
          <w:sz w:val="24"/>
          <w:szCs w:val="24"/>
          <w:lang w:val="es-ES_tradnl"/>
        </w:rPr>
        <w:t>Localización</w:t>
      </w:r>
    </w:p>
    <w:p w:rsidR="00A47B22" w:rsidRPr="007D4C5D" w:rsidRDefault="00A47B22" w:rsidP="00A47B22">
      <w:pPr>
        <w:pStyle w:val="Prrafodelista"/>
        <w:spacing w:after="0" w:line="360" w:lineRule="auto"/>
        <w:ind w:left="1080"/>
        <w:jc w:val="both"/>
        <w:rPr>
          <w:rFonts w:ascii="Arial" w:hAnsi="Arial" w:cs="Arial"/>
          <w:b/>
          <w:i/>
          <w:sz w:val="24"/>
          <w:szCs w:val="24"/>
          <w:lang w:val="es-ES_tradnl"/>
        </w:rPr>
      </w:pP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Evaluar las capacidades que cada región tiene para el desarrollo de sectores estratégicos, para diseñar políticas de fomento.</w:t>
      </w: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 xml:space="preserve">Identificar regiones de proveeduría estratégica, para canalizar inversiones que complementen las capacidades instaladas.  </w:t>
      </w: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Identificar y promover las oportunidades de localización de negocios para las empresas ancla o impulsoras del sector, aprovechando las ventajas que ofrece la presencia de agrupamientos (</w:t>
      </w:r>
      <w:r w:rsidRPr="007D4C5D">
        <w:rPr>
          <w:rFonts w:ascii="Arial" w:eastAsia="MS MinNew Roman" w:hAnsi="Arial" w:cs="Arial"/>
          <w:i/>
          <w:sz w:val="24"/>
          <w:szCs w:val="24"/>
        </w:rPr>
        <w:t>cl</w:t>
      </w:r>
      <w:r>
        <w:rPr>
          <w:rFonts w:ascii="Arial" w:eastAsia="MS MinNew Roman" w:hAnsi="Arial" w:cs="Arial"/>
          <w:i/>
          <w:sz w:val="24"/>
          <w:szCs w:val="24"/>
        </w:rPr>
        <w:t>ú</w:t>
      </w:r>
      <w:r w:rsidRPr="007D4C5D">
        <w:rPr>
          <w:rFonts w:ascii="Arial" w:eastAsia="MS MinNew Roman" w:hAnsi="Arial" w:cs="Arial"/>
          <w:i/>
          <w:sz w:val="24"/>
          <w:szCs w:val="24"/>
        </w:rPr>
        <w:t>sters</w:t>
      </w:r>
      <w:r w:rsidRPr="007D4C5D">
        <w:rPr>
          <w:rFonts w:ascii="Arial" w:eastAsia="MS MinNew Roman" w:hAnsi="Arial" w:cs="Arial"/>
          <w:sz w:val="24"/>
          <w:szCs w:val="24"/>
        </w:rPr>
        <w:t>) regionales.</w:t>
      </w:r>
    </w:p>
    <w:p w:rsidR="00A47B22" w:rsidRPr="007D4C5D" w:rsidRDefault="00A47B22" w:rsidP="00A47B22">
      <w:pPr>
        <w:pStyle w:val="Prrafodelista"/>
        <w:spacing w:after="0" w:line="360" w:lineRule="auto"/>
        <w:ind w:left="1800"/>
        <w:jc w:val="both"/>
        <w:rPr>
          <w:rFonts w:ascii="Arial" w:hAnsi="Arial" w:cs="Arial"/>
          <w:b/>
          <w:i/>
          <w:sz w:val="24"/>
          <w:szCs w:val="24"/>
        </w:rPr>
      </w:pPr>
    </w:p>
    <w:p w:rsidR="00A47B22" w:rsidRPr="007D4C5D" w:rsidRDefault="00A47B22" w:rsidP="00A47B22">
      <w:pPr>
        <w:numPr>
          <w:ilvl w:val="0"/>
          <w:numId w:val="1"/>
        </w:numPr>
        <w:spacing w:after="0" w:line="360" w:lineRule="auto"/>
        <w:jc w:val="both"/>
        <w:rPr>
          <w:rFonts w:ascii="Arial" w:hAnsi="Arial" w:cs="Arial"/>
          <w:b/>
          <w:sz w:val="24"/>
          <w:szCs w:val="24"/>
        </w:rPr>
      </w:pPr>
      <w:r w:rsidRPr="007D4C5D">
        <w:rPr>
          <w:rFonts w:ascii="Arial" w:hAnsi="Arial" w:cs="Arial"/>
          <w:b/>
          <w:sz w:val="24"/>
          <w:szCs w:val="24"/>
        </w:rPr>
        <w:t>Vinculación</w:t>
      </w:r>
    </w:p>
    <w:p w:rsidR="00A47B22" w:rsidRPr="007D4C5D" w:rsidRDefault="00A47B22" w:rsidP="00A47B22">
      <w:pPr>
        <w:widowControl w:val="0"/>
        <w:autoSpaceDE w:val="0"/>
        <w:autoSpaceDN w:val="0"/>
        <w:adjustRightInd w:val="0"/>
        <w:spacing w:after="0" w:line="360" w:lineRule="auto"/>
        <w:jc w:val="both"/>
        <w:rPr>
          <w:rFonts w:ascii="Arial" w:eastAsia="MS MinNew Roman" w:hAnsi="Arial" w:cs="Arial"/>
          <w:sz w:val="24"/>
          <w:szCs w:val="24"/>
        </w:rPr>
      </w:pP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Fomentar la alineación tecnológica y productiva de las regiones, con las necesidades de los sectores estratégicos, mediante el desarrollo de mejores capacidades de la planta productiva y la vinculación de las empresas con centros de investigación, desarrollo e innovación.</w:t>
      </w: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Identificar los eslabones faltantes en las cadenas de valor de las economías locales, que representen una oportunidad de negocio. Facilitar la vinculación de las oportunidades de negocio con las capacidades productivas de la región, mediante mecanismos de trasferencia de información administrada por los gobiernos estatales.</w:t>
      </w:r>
    </w:p>
    <w:p w:rsidR="00A47B22" w:rsidRPr="007D4C5D" w:rsidRDefault="00A47B22" w:rsidP="00A47B22">
      <w:pPr>
        <w:spacing w:after="0" w:line="360" w:lineRule="auto"/>
        <w:jc w:val="both"/>
        <w:rPr>
          <w:rFonts w:ascii="Arial" w:hAnsi="Arial" w:cs="Arial"/>
          <w:sz w:val="24"/>
          <w:szCs w:val="24"/>
          <w:lang w:val="es-ES_tradnl"/>
        </w:rPr>
      </w:pPr>
    </w:p>
    <w:p w:rsidR="00A47B22" w:rsidRPr="007D4C5D" w:rsidRDefault="00A47B22" w:rsidP="00A47B22">
      <w:pPr>
        <w:numPr>
          <w:ilvl w:val="0"/>
          <w:numId w:val="1"/>
        </w:numPr>
        <w:spacing w:after="0" w:line="360" w:lineRule="auto"/>
        <w:jc w:val="both"/>
        <w:rPr>
          <w:rFonts w:ascii="Arial" w:hAnsi="Arial" w:cs="Arial"/>
          <w:b/>
          <w:sz w:val="24"/>
          <w:szCs w:val="24"/>
        </w:rPr>
      </w:pPr>
      <w:r w:rsidRPr="007D4C5D">
        <w:rPr>
          <w:rFonts w:ascii="Arial" w:hAnsi="Arial" w:cs="Arial"/>
          <w:b/>
          <w:sz w:val="24"/>
          <w:szCs w:val="24"/>
        </w:rPr>
        <w:t>Desarrollo</w:t>
      </w:r>
    </w:p>
    <w:p w:rsidR="00A47B22" w:rsidRPr="007D4C5D" w:rsidRDefault="00A47B22" w:rsidP="00A47B22">
      <w:pPr>
        <w:widowControl w:val="0"/>
        <w:autoSpaceDE w:val="0"/>
        <w:autoSpaceDN w:val="0"/>
        <w:adjustRightInd w:val="0"/>
        <w:spacing w:after="0" w:line="360" w:lineRule="auto"/>
        <w:jc w:val="both"/>
        <w:rPr>
          <w:rFonts w:ascii="Arial" w:eastAsia="MS MinNew Roman" w:hAnsi="Arial" w:cs="Arial"/>
          <w:sz w:val="24"/>
          <w:szCs w:val="24"/>
        </w:rPr>
      </w:pPr>
    </w:p>
    <w:p w:rsidR="00A47B22"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Desarrollar las capacidades productivas de las empresas conforme a los requisitos específicos del cliente.</w:t>
      </w:r>
    </w:p>
    <w:p w:rsidR="003C11E8" w:rsidRPr="007D4C5D" w:rsidRDefault="003C11E8" w:rsidP="003C11E8">
      <w:pPr>
        <w:pStyle w:val="Prrafodelista"/>
        <w:widowControl w:val="0"/>
        <w:autoSpaceDE w:val="0"/>
        <w:autoSpaceDN w:val="0"/>
        <w:adjustRightInd w:val="0"/>
        <w:spacing w:after="0" w:line="360" w:lineRule="auto"/>
        <w:ind w:left="1620"/>
        <w:jc w:val="both"/>
        <w:rPr>
          <w:rFonts w:ascii="Arial" w:eastAsia="MS MinNew Roman" w:hAnsi="Arial" w:cs="Arial"/>
          <w:sz w:val="24"/>
          <w:szCs w:val="24"/>
        </w:rPr>
      </w:pP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Promover el desarrollo de empresas con procesos eficientes, a fin de que las regiones puedan ser consideradas áreas de proveeduría de calidad y bajo costo.</w:t>
      </w: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Coordinar y promover la integración de corredores industriales regionales, a fin de impulsar la localización de nuevos proyectos de inversión.</w:t>
      </w:r>
    </w:p>
    <w:p w:rsidR="00A47B22" w:rsidRPr="007D4C5D" w:rsidRDefault="00A47B22" w:rsidP="00A47B22">
      <w:pPr>
        <w:widowControl w:val="0"/>
        <w:autoSpaceDE w:val="0"/>
        <w:autoSpaceDN w:val="0"/>
        <w:adjustRightInd w:val="0"/>
        <w:spacing w:after="0" w:line="360" w:lineRule="auto"/>
        <w:jc w:val="both"/>
        <w:rPr>
          <w:rFonts w:ascii="Arial" w:eastAsia="MS MinNew Roman" w:hAnsi="Arial" w:cs="Arial"/>
          <w:sz w:val="24"/>
          <w:szCs w:val="24"/>
        </w:rPr>
      </w:pPr>
    </w:p>
    <w:p w:rsidR="00A47B22" w:rsidRPr="007D4C5D" w:rsidRDefault="00A47B22" w:rsidP="00A47B22">
      <w:pPr>
        <w:numPr>
          <w:ilvl w:val="0"/>
          <w:numId w:val="1"/>
        </w:numPr>
        <w:spacing w:after="0" w:line="360" w:lineRule="auto"/>
        <w:jc w:val="both"/>
        <w:rPr>
          <w:rFonts w:ascii="Arial" w:hAnsi="Arial" w:cs="Arial"/>
          <w:b/>
          <w:sz w:val="24"/>
          <w:szCs w:val="24"/>
        </w:rPr>
      </w:pPr>
      <w:r w:rsidRPr="007D4C5D">
        <w:rPr>
          <w:rFonts w:ascii="Arial" w:hAnsi="Arial" w:cs="Arial"/>
          <w:b/>
          <w:sz w:val="24"/>
          <w:szCs w:val="24"/>
        </w:rPr>
        <w:t>Atracción</w:t>
      </w:r>
    </w:p>
    <w:p w:rsidR="00A47B22" w:rsidRPr="007D4C5D" w:rsidRDefault="00A47B22" w:rsidP="00A47B22">
      <w:pPr>
        <w:widowControl w:val="0"/>
        <w:autoSpaceDE w:val="0"/>
        <w:autoSpaceDN w:val="0"/>
        <w:adjustRightInd w:val="0"/>
        <w:spacing w:after="0" w:line="360" w:lineRule="auto"/>
        <w:jc w:val="both"/>
        <w:rPr>
          <w:rFonts w:ascii="Arial" w:eastAsia="MS MinNew Roman" w:hAnsi="Arial" w:cs="Arial"/>
          <w:sz w:val="24"/>
          <w:szCs w:val="24"/>
        </w:rPr>
      </w:pPr>
    </w:p>
    <w:p w:rsidR="00A47B22" w:rsidRPr="007D4C5D"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Promover las capacidades sectoriales de las regiones entre empresas nacionales e internacionales.</w:t>
      </w:r>
    </w:p>
    <w:p w:rsidR="00A47B22" w:rsidRDefault="00A47B22" w:rsidP="00A47B22">
      <w:pPr>
        <w:pStyle w:val="Prrafodelista"/>
        <w:widowControl w:val="0"/>
        <w:numPr>
          <w:ilvl w:val="0"/>
          <w:numId w:val="5"/>
        </w:numPr>
        <w:autoSpaceDE w:val="0"/>
        <w:autoSpaceDN w:val="0"/>
        <w:adjustRightInd w:val="0"/>
        <w:spacing w:after="0" w:line="360" w:lineRule="auto"/>
        <w:jc w:val="both"/>
        <w:rPr>
          <w:rFonts w:ascii="Arial" w:eastAsia="MS MinNew Roman" w:hAnsi="Arial" w:cs="Arial"/>
          <w:sz w:val="24"/>
          <w:szCs w:val="24"/>
        </w:rPr>
      </w:pPr>
      <w:r w:rsidRPr="007D4C5D">
        <w:rPr>
          <w:rFonts w:ascii="Arial" w:eastAsia="MS MinNew Roman" w:hAnsi="Arial" w:cs="Arial"/>
          <w:sz w:val="24"/>
          <w:szCs w:val="24"/>
        </w:rPr>
        <w:t>Crear fondos que impulsen el desarrollo de actividades de proveeduría, como medio para estimular la descentralización económica.</w:t>
      </w:r>
    </w:p>
    <w:p w:rsidR="00A47B22" w:rsidRPr="00614E12" w:rsidRDefault="00A47B22" w:rsidP="00A47B22">
      <w:pPr>
        <w:widowControl w:val="0"/>
        <w:autoSpaceDE w:val="0"/>
        <w:autoSpaceDN w:val="0"/>
        <w:adjustRightInd w:val="0"/>
        <w:spacing w:after="0" w:line="360" w:lineRule="auto"/>
        <w:jc w:val="both"/>
        <w:rPr>
          <w:rFonts w:ascii="Arial" w:eastAsia="MS MinNew Roman" w:hAnsi="Arial" w:cs="Arial"/>
          <w:sz w:val="24"/>
          <w:szCs w:val="24"/>
        </w:rPr>
      </w:pPr>
    </w:p>
    <w:p w:rsidR="00A47B22" w:rsidRPr="00A21A31"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Promover ante el gobierno federal una regulación efectiva de los mercados, orientada a aumentar la competitividad de las empresas y favorecer el acceso de los consumidores a los productos.</w:t>
      </w:r>
    </w:p>
    <w:p w:rsidR="00A47B22" w:rsidRPr="007D4C5D" w:rsidRDefault="00A47B22" w:rsidP="00A47B22">
      <w:pPr>
        <w:spacing w:after="0" w:line="360" w:lineRule="auto"/>
        <w:jc w:val="both"/>
        <w:rPr>
          <w:rFonts w:ascii="Arial" w:hAnsi="Arial" w:cs="Arial"/>
          <w:sz w:val="24"/>
          <w:szCs w:val="24"/>
        </w:rPr>
      </w:pP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Combatir las prácticas monopólicas.</w:t>
      </w: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 xml:space="preserve">Hacer eficiente la producción y suministro de energéticos y promover la competencia en el resto de los sectores. </w:t>
      </w: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Transparentar el otorgamiento de concesiones en actividades económicas estratégicas y los criterios para su asignación</w:t>
      </w: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Promover el funcionamiento eficiente de los mercados.</w:t>
      </w:r>
    </w:p>
    <w:p w:rsidR="00A47B22" w:rsidRPr="007D4C5D" w:rsidRDefault="00A47B22" w:rsidP="00A47B22">
      <w:pPr>
        <w:spacing w:after="0" w:line="360" w:lineRule="auto"/>
        <w:jc w:val="both"/>
        <w:rPr>
          <w:rFonts w:ascii="Arial" w:hAnsi="Arial" w:cs="Arial"/>
          <w:sz w:val="24"/>
          <w:szCs w:val="24"/>
        </w:rPr>
      </w:pPr>
    </w:p>
    <w:p w:rsidR="00A47B22" w:rsidRPr="00A21A31"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 xml:space="preserve">Mejorar significativamente la calidad, pertinencia y relevancia de los planes y programas de estudio a nivel técnico, medio superior y superior para hacerlos congruentes con la dinámica de la demanda laboral. </w:t>
      </w:r>
    </w:p>
    <w:p w:rsidR="00A47B22" w:rsidRPr="007D4C5D" w:rsidRDefault="00A47B22" w:rsidP="00A47B22">
      <w:pPr>
        <w:pStyle w:val="Prrafodelista1"/>
        <w:spacing w:after="0" w:line="360" w:lineRule="auto"/>
        <w:ind w:left="0"/>
        <w:jc w:val="both"/>
        <w:rPr>
          <w:rFonts w:ascii="Arial" w:hAnsi="Arial" w:cs="Arial"/>
          <w:sz w:val="24"/>
          <w:szCs w:val="24"/>
        </w:rPr>
      </w:pPr>
    </w:p>
    <w:p w:rsidR="00A47B22" w:rsidRDefault="00A47B22" w:rsidP="00A47B22">
      <w:pPr>
        <w:numPr>
          <w:ilvl w:val="0"/>
          <w:numId w:val="2"/>
        </w:numPr>
        <w:spacing w:after="0" w:line="360" w:lineRule="auto"/>
        <w:jc w:val="both"/>
        <w:rPr>
          <w:rFonts w:ascii="Arial" w:hAnsi="Arial" w:cs="Arial"/>
          <w:sz w:val="24"/>
          <w:szCs w:val="24"/>
          <w:lang w:val="es-ES_tradnl"/>
        </w:rPr>
      </w:pPr>
      <w:r w:rsidRPr="007D4C5D">
        <w:rPr>
          <w:rFonts w:ascii="Arial" w:hAnsi="Arial" w:cs="Arial"/>
          <w:sz w:val="24"/>
          <w:szCs w:val="24"/>
          <w:lang w:val="es-ES_tradnl"/>
        </w:rPr>
        <w:t>Identificar los estándares de competencias laborales que demandan las unidades productivas, para ajustar, en función de ello, las acciones de capacitación, evaluación y certificación de competencias.</w:t>
      </w:r>
    </w:p>
    <w:p w:rsidR="00A47B22" w:rsidRPr="007D4C5D" w:rsidRDefault="00A47B22" w:rsidP="00A47B22">
      <w:pPr>
        <w:spacing w:after="0" w:line="360" w:lineRule="auto"/>
        <w:ind w:left="720"/>
        <w:jc w:val="both"/>
        <w:rPr>
          <w:rFonts w:ascii="Arial" w:hAnsi="Arial" w:cs="Arial"/>
          <w:sz w:val="24"/>
          <w:szCs w:val="24"/>
          <w:lang w:val="es-ES_tradnl"/>
        </w:rPr>
      </w:pPr>
    </w:p>
    <w:p w:rsidR="00A47B22" w:rsidRDefault="00A47B22" w:rsidP="00A47B22">
      <w:pPr>
        <w:numPr>
          <w:ilvl w:val="0"/>
          <w:numId w:val="2"/>
        </w:numPr>
        <w:spacing w:after="0" w:line="360" w:lineRule="auto"/>
        <w:jc w:val="both"/>
        <w:rPr>
          <w:rFonts w:ascii="Arial" w:hAnsi="Arial" w:cs="Arial"/>
          <w:sz w:val="24"/>
          <w:szCs w:val="24"/>
          <w:lang w:val="es-ES_tradnl"/>
        </w:rPr>
      </w:pPr>
      <w:r w:rsidRPr="007D4C5D">
        <w:rPr>
          <w:rFonts w:ascii="Arial" w:hAnsi="Arial" w:cs="Arial"/>
          <w:sz w:val="24"/>
          <w:szCs w:val="24"/>
          <w:lang w:val="es-ES_tradnl"/>
        </w:rPr>
        <w:t>Alinear los planes de estudio de las escuelas técnicas y de nivel medio superior y superior, para que los perfiles de los egresados empaten con los requerimientos de las unidades productivas en las economías estatales.</w:t>
      </w:r>
    </w:p>
    <w:p w:rsidR="00A47B22" w:rsidRPr="007D4C5D" w:rsidRDefault="00A47B22" w:rsidP="00A47B22">
      <w:pPr>
        <w:spacing w:after="0" w:line="360" w:lineRule="auto"/>
        <w:ind w:left="720"/>
        <w:jc w:val="both"/>
        <w:rPr>
          <w:rFonts w:ascii="Arial" w:hAnsi="Arial" w:cs="Arial"/>
          <w:sz w:val="24"/>
          <w:szCs w:val="24"/>
          <w:lang w:val="es-ES_tradnl"/>
        </w:rPr>
      </w:pPr>
    </w:p>
    <w:p w:rsidR="00A47B22" w:rsidRDefault="00A47B22" w:rsidP="00A47B22">
      <w:pPr>
        <w:numPr>
          <w:ilvl w:val="0"/>
          <w:numId w:val="2"/>
        </w:numPr>
        <w:spacing w:after="0" w:line="360" w:lineRule="auto"/>
        <w:jc w:val="both"/>
        <w:rPr>
          <w:rFonts w:ascii="Arial" w:hAnsi="Arial" w:cs="Arial"/>
          <w:sz w:val="24"/>
          <w:szCs w:val="24"/>
          <w:lang w:val="es-ES_tradnl"/>
        </w:rPr>
      </w:pPr>
      <w:r w:rsidRPr="007D4C5D">
        <w:rPr>
          <w:rFonts w:ascii="Arial" w:hAnsi="Arial" w:cs="Arial"/>
          <w:sz w:val="24"/>
          <w:szCs w:val="24"/>
          <w:lang w:val="es-ES_tradnl"/>
        </w:rPr>
        <w:t>Elaborar un diagnóstico del alcance actual del CONOCER y sus dimensiones regionales y estatales, y con base en ello establecer sistemas estatales de competencias laborales, a fin de fortalecer este esquema de capacitación, evaluación y certificación, y ampliar sustancialmente su cobertura.</w:t>
      </w:r>
    </w:p>
    <w:p w:rsidR="00A47B22" w:rsidRPr="007D4C5D" w:rsidRDefault="00A47B22" w:rsidP="00A47B22">
      <w:pPr>
        <w:spacing w:after="0" w:line="360" w:lineRule="auto"/>
        <w:ind w:left="720"/>
        <w:jc w:val="both"/>
        <w:rPr>
          <w:rFonts w:ascii="Arial" w:hAnsi="Arial" w:cs="Arial"/>
          <w:sz w:val="24"/>
          <w:szCs w:val="24"/>
          <w:lang w:val="es-ES_tradnl"/>
        </w:rPr>
      </w:pPr>
    </w:p>
    <w:p w:rsidR="00A47B22" w:rsidRDefault="00A47B22" w:rsidP="00A47B22">
      <w:pPr>
        <w:numPr>
          <w:ilvl w:val="0"/>
          <w:numId w:val="2"/>
        </w:numPr>
        <w:spacing w:after="0" w:line="360" w:lineRule="auto"/>
        <w:jc w:val="both"/>
        <w:rPr>
          <w:rFonts w:ascii="Arial" w:hAnsi="Arial" w:cs="Arial"/>
          <w:sz w:val="24"/>
          <w:szCs w:val="24"/>
          <w:lang w:val="es-ES_tradnl"/>
        </w:rPr>
      </w:pPr>
      <w:r w:rsidRPr="007D4C5D">
        <w:rPr>
          <w:rFonts w:ascii="Arial" w:hAnsi="Arial" w:cs="Arial"/>
          <w:sz w:val="24"/>
          <w:szCs w:val="24"/>
          <w:lang w:val="es-ES_tradnl"/>
        </w:rPr>
        <w:t>Evaluar el desempeño y cobertura de las instancias de certificación de competencias laborales e incrementar el padrón de éstas sin detrimento de su calidad.</w:t>
      </w:r>
    </w:p>
    <w:p w:rsidR="00A47B22" w:rsidRPr="007D4C5D" w:rsidRDefault="00A47B22" w:rsidP="00A47B22">
      <w:pPr>
        <w:spacing w:after="0" w:line="360" w:lineRule="auto"/>
        <w:ind w:left="720"/>
        <w:jc w:val="both"/>
        <w:rPr>
          <w:rFonts w:ascii="Arial" w:hAnsi="Arial" w:cs="Arial"/>
          <w:sz w:val="24"/>
          <w:szCs w:val="24"/>
          <w:lang w:val="es-ES_tradnl"/>
        </w:rPr>
      </w:pPr>
    </w:p>
    <w:p w:rsidR="00A47B22" w:rsidRDefault="00A47B22" w:rsidP="00A47B22">
      <w:pPr>
        <w:numPr>
          <w:ilvl w:val="0"/>
          <w:numId w:val="2"/>
        </w:numPr>
        <w:spacing w:after="0" w:line="360" w:lineRule="auto"/>
        <w:jc w:val="both"/>
        <w:rPr>
          <w:rFonts w:ascii="Arial" w:hAnsi="Arial" w:cs="Arial"/>
          <w:sz w:val="24"/>
          <w:szCs w:val="24"/>
          <w:lang w:val="es-ES_tradnl"/>
        </w:rPr>
      </w:pPr>
      <w:r w:rsidRPr="007D4C5D">
        <w:rPr>
          <w:rFonts w:ascii="Arial" w:hAnsi="Arial" w:cs="Arial"/>
          <w:sz w:val="24"/>
          <w:szCs w:val="24"/>
          <w:lang w:val="es-ES_tradnl"/>
        </w:rPr>
        <w:t>Actualizar el Registro Nacional de Estándares de Competencia y alinearlo con las necesidades de mano de obra de los agrupamientos regionales estratégicos</w:t>
      </w:r>
      <w:r>
        <w:rPr>
          <w:rFonts w:ascii="Arial" w:hAnsi="Arial" w:cs="Arial"/>
          <w:sz w:val="24"/>
          <w:szCs w:val="24"/>
          <w:lang w:val="es-ES_tradnl"/>
        </w:rPr>
        <w:t>.</w:t>
      </w:r>
    </w:p>
    <w:p w:rsidR="00A47B22" w:rsidRPr="007D4C5D" w:rsidRDefault="00A47B22" w:rsidP="00A47B22">
      <w:pPr>
        <w:spacing w:after="0" w:line="360" w:lineRule="auto"/>
        <w:ind w:left="720"/>
        <w:jc w:val="both"/>
        <w:rPr>
          <w:rFonts w:ascii="Arial" w:hAnsi="Arial" w:cs="Arial"/>
          <w:sz w:val="24"/>
          <w:szCs w:val="24"/>
          <w:lang w:val="es-ES_tradnl"/>
        </w:rPr>
      </w:pPr>
    </w:p>
    <w:p w:rsidR="00A47B22" w:rsidRDefault="00A47B22" w:rsidP="00A47B22">
      <w:pPr>
        <w:pStyle w:val="Prrafodelista1"/>
        <w:numPr>
          <w:ilvl w:val="0"/>
          <w:numId w:val="2"/>
        </w:numPr>
        <w:spacing w:after="0" w:line="360" w:lineRule="auto"/>
        <w:jc w:val="both"/>
        <w:rPr>
          <w:rFonts w:ascii="Arial" w:hAnsi="Arial" w:cs="Arial"/>
          <w:sz w:val="24"/>
          <w:szCs w:val="24"/>
        </w:rPr>
      </w:pPr>
      <w:r w:rsidRPr="007D4C5D">
        <w:rPr>
          <w:rFonts w:ascii="Arial" w:hAnsi="Arial" w:cs="Arial"/>
          <w:sz w:val="24"/>
          <w:szCs w:val="24"/>
        </w:rPr>
        <w:t>Promover el reconocimiento oficial de las competencias laborales y la reconversión de las habilidades de los trabajadores.</w:t>
      </w:r>
    </w:p>
    <w:p w:rsidR="00A47B22" w:rsidRPr="007D4C5D" w:rsidRDefault="00A47B22" w:rsidP="00A47B22">
      <w:pPr>
        <w:pStyle w:val="Prrafodelista1"/>
        <w:spacing w:after="0" w:line="360" w:lineRule="auto"/>
        <w:jc w:val="both"/>
        <w:rPr>
          <w:rFonts w:ascii="Arial" w:hAnsi="Arial" w:cs="Arial"/>
          <w:sz w:val="24"/>
          <w:szCs w:val="24"/>
        </w:rPr>
      </w:pPr>
    </w:p>
    <w:p w:rsidR="00A47B22"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Fomentar las actividades de investigación y desarrollo en centros de invest</w:t>
      </w:r>
      <w:r>
        <w:rPr>
          <w:rFonts w:ascii="Arial" w:hAnsi="Arial" w:cs="Arial"/>
          <w:b/>
          <w:sz w:val="24"/>
          <w:szCs w:val="24"/>
          <w:lang w:val="es-MX"/>
        </w:rPr>
        <w:t>igación, públicos</w:t>
      </w:r>
      <w:r w:rsidRPr="00A21A31">
        <w:rPr>
          <w:rFonts w:ascii="Arial" w:hAnsi="Arial" w:cs="Arial"/>
          <w:b/>
          <w:sz w:val="24"/>
          <w:szCs w:val="24"/>
          <w:lang w:val="es-MX"/>
        </w:rPr>
        <w:t>, privados y de instituciones acad</w:t>
      </w:r>
      <w:r>
        <w:rPr>
          <w:rFonts w:ascii="Arial" w:hAnsi="Arial" w:cs="Arial"/>
          <w:b/>
          <w:sz w:val="24"/>
          <w:szCs w:val="24"/>
          <w:lang w:val="es-MX"/>
        </w:rPr>
        <w:t>émicas.</w:t>
      </w:r>
    </w:p>
    <w:p w:rsidR="00A47B22" w:rsidRPr="003C11E8" w:rsidRDefault="00A47B22" w:rsidP="00A47B22">
      <w:pPr>
        <w:pStyle w:val="Prrafodelista"/>
        <w:spacing w:after="0" w:line="360" w:lineRule="auto"/>
        <w:ind w:left="360"/>
        <w:jc w:val="both"/>
        <w:rPr>
          <w:rFonts w:ascii="Arial" w:hAnsi="Arial" w:cs="Arial"/>
          <w:sz w:val="24"/>
          <w:szCs w:val="24"/>
          <w:lang w:val="es-MX"/>
        </w:rPr>
      </w:pPr>
    </w:p>
    <w:p w:rsidR="003C11E8" w:rsidRPr="003C11E8" w:rsidRDefault="003C11E8" w:rsidP="00A47B22">
      <w:pPr>
        <w:pStyle w:val="Prrafodelista"/>
        <w:spacing w:after="0" w:line="360" w:lineRule="auto"/>
        <w:ind w:left="360"/>
        <w:jc w:val="both"/>
        <w:rPr>
          <w:rFonts w:ascii="Arial" w:hAnsi="Arial" w:cs="Arial"/>
          <w:sz w:val="24"/>
          <w:szCs w:val="24"/>
          <w:lang w:val="es-MX"/>
        </w:rPr>
      </w:pPr>
    </w:p>
    <w:p w:rsidR="003C11E8" w:rsidRPr="003C11E8" w:rsidRDefault="003C11E8" w:rsidP="00A47B22">
      <w:pPr>
        <w:pStyle w:val="Prrafodelista"/>
        <w:spacing w:after="0" w:line="360" w:lineRule="auto"/>
        <w:ind w:left="360"/>
        <w:jc w:val="both"/>
        <w:rPr>
          <w:rFonts w:ascii="Arial" w:hAnsi="Arial" w:cs="Arial"/>
          <w:sz w:val="24"/>
          <w:szCs w:val="24"/>
          <w:lang w:val="es-MX"/>
        </w:rPr>
      </w:pPr>
    </w:p>
    <w:p w:rsidR="00A47B22" w:rsidRDefault="00A47B22" w:rsidP="00A47B22">
      <w:pPr>
        <w:pStyle w:val="Prrafodelista1"/>
        <w:numPr>
          <w:ilvl w:val="0"/>
          <w:numId w:val="2"/>
        </w:numPr>
        <w:spacing w:after="0" w:line="360" w:lineRule="auto"/>
        <w:jc w:val="both"/>
        <w:rPr>
          <w:rFonts w:ascii="Arial" w:hAnsi="Arial" w:cs="Arial"/>
          <w:sz w:val="24"/>
          <w:szCs w:val="24"/>
        </w:rPr>
      </w:pPr>
      <w:r>
        <w:rPr>
          <w:rFonts w:ascii="Arial" w:hAnsi="Arial" w:cs="Arial"/>
          <w:sz w:val="24"/>
          <w:szCs w:val="24"/>
        </w:rPr>
        <w:t>Gestionar el fortalecimiento de los programas federales de fomento a la innovación, así como un uso eficiente de sus recursos y evaluar la viabilidad de unir dichos programas en uno solo.</w:t>
      </w:r>
    </w:p>
    <w:p w:rsidR="00A47B22" w:rsidRDefault="00A47B22" w:rsidP="00A47B22">
      <w:pPr>
        <w:pStyle w:val="Prrafodelista1"/>
        <w:spacing w:after="0" w:line="360" w:lineRule="auto"/>
        <w:jc w:val="both"/>
        <w:rPr>
          <w:rFonts w:ascii="Arial" w:hAnsi="Arial" w:cs="Arial"/>
          <w:sz w:val="24"/>
          <w:szCs w:val="24"/>
        </w:rPr>
      </w:pPr>
    </w:p>
    <w:p w:rsidR="00A47B22" w:rsidRDefault="00A47B22" w:rsidP="00A47B22">
      <w:pPr>
        <w:pStyle w:val="Prrafodelista1"/>
        <w:numPr>
          <w:ilvl w:val="0"/>
          <w:numId w:val="2"/>
        </w:numPr>
        <w:spacing w:after="0" w:line="360" w:lineRule="auto"/>
        <w:jc w:val="both"/>
        <w:rPr>
          <w:rFonts w:ascii="Arial" w:hAnsi="Arial" w:cs="Arial"/>
          <w:sz w:val="24"/>
          <w:szCs w:val="24"/>
        </w:rPr>
      </w:pPr>
      <w:r>
        <w:rPr>
          <w:rFonts w:ascii="Arial" w:hAnsi="Arial" w:cs="Arial"/>
          <w:sz w:val="24"/>
          <w:szCs w:val="24"/>
        </w:rPr>
        <w:t>Adecuar los estímulos a la innovación a las características de quienes la llevan a cabo, por ejemplo, el tamaño de las empresas y la naturaleza de los centros de investigación.</w:t>
      </w:r>
    </w:p>
    <w:p w:rsidR="00A47B22" w:rsidRDefault="00A47B22" w:rsidP="00A47B22">
      <w:pPr>
        <w:pStyle w:val="Prrafodelista1"/>
        <w:spacing w:after="0" w:line="360" w:lineRule="auto"/>
        <w:ind w:left="0"/>
        <w:jc w:val="both"/>
        <w:rPr>
          <w:rFonts w:ascii="Arial" w:hAnsi="Arial" w:cs="Arial"/>
          <w:sz w:val="24"/>
          <w:szCs w:val="24"/>
        </w:rPr>
      </w:pPr>
    </w:p>
    <w:p w:rsidR="00A47B22" w:rsidRDefault="00A47B22" w:rsidP="00A47B22">
      <w:pPr>
        <w:pStyle w:val="Prrafodelista1"/>
        <w:numPr>
          <w:ilvl w:val="0"/>
          <w:numId w:val="2"/>
        </w:numPr>
        <w:spacing w:after="0" w:line="360" w:lineRule="auto"/>
        <w:jc w:val="both"/>
        <w:rPr>
          <w:rFonts w:ascii="Arial" w:hAnsi="Arial" w:cs="Arial"/>
          <w:sz w:val="24"/>
          <w:szCs w:val="24"/>
        </w:rPr>
      </w:pPr>
      <w:r>
        <w:rPr>
          <w:rFonts w:ascii="Arial" w:hAnsi="Arial" w:cs="Arial"/>
          <w:sz w:val="24"/>
          <w:szCs w:val="24"/>
        </w:rPr>
        <w:t xml:space="preserve">Revisar las reglas de operación de los programas de innovación para acrecentar su efectividad, por ejemplo, para apoyar proyectos plurianuales y favorecer la participación de los gobiernos estatales en la selección de los proyectos. </w:t>
      </w:r>
    </w:p>
    <w:p w:rsidR="00A47B22" w:rsidRDefault="00A47B22" w:rsidP="00A47B22">
      <w:pPr>
        <w:pStyle w:val="Prrafodelista1"/>
        <w:spacing w:after="0" w:line="360" w:lineRule="auto"/>
        <w:ind w:left="0"/>
        <w:jc w:val="both"/>
        <w:rPr>
          <w:rFonts w:ascii="Arial" w:hAnsi="Arial" w:cs="Arial"/>
          <w:sz w:val="24"/>
          <w:szCs w:val="24"/>
        </w:rPr>
      </w:pPr>
    </w:p>
    <w:p w:rsidR="00A47B22" w:rsidRPr="00A21A31"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Impulsar la atracción de inversión extranjera mediante mecanismos innovadores, para que, atendiendo la vocación productiva de las entidades federativas, sirva como medio para impulsar el desarrollo.</w:t>
      </w:r>
    </w:p>
    <w:p w:rsidR="00A47B22" w:rsidRPr="007D4C5D" w:rsidRDefault="00A47B22" w:rsidP="00A47B22">
      <w:pPr>
        <w:tabs>
          <w:tab w:val="left" w:pos="1553"/>
        </w:tabs>
        <w:spacing w:after="0" w:line="360" w:lineRule="auto"/>
        <w:jc w:val="both"/>
        <w:rPr>
          <w:rFonts w:ascii="Arial" w:hAnsi="Arial" w:cs="Arial"/>
          <w:sz w:val="24"/>
          <w:szCs w:val="24"/>
        </w:rPr>
      </w:pPr>
    </w:p>
    <w:p w:rsidR="00A47B22"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Promover a las entidades federativas como destinos para la inversión extranjera, atendiendo sus vocaciones productivas y sus ventajas comparativas y competitivas.</w:t>
      </w:r>
    </w:p>
    <w:p w:rsidR="00A47B22" w:rsidRPr="007D4C5D" w:rsidRDefault="00A47B22" w:rsidP="00A47B22">
      <w:pPr>
        <w:pStyle w:val="Prrafodelista"/>
        <w:widowControl w:val="0"/>
        <w:autoSpaceDE w:val="0"/>
        <w:autoSpaceDN w:val="0"/>
        <w:adjustRightInd w:val="0"/>
        <w:spacing w:after="0" w:line="360" w:lineRule="auto"/>
        <w:jc w:val="both"/>
        <w:rPr>
          <w:rFonts w:ascii="Arial" w:hAnsi="Arial" w:cs="Arial"/>
          <w:sz w:val="24"/>
          <w:szCs w:val="24"/>
        </w:rPr>
      </w:pPr>
    </w:p>
    <w:p w:rsidR="00A47B22" w:rsidRPr="007D4C5D" w:rsidRDefault="00A47B22" w:rsidP="00A47B22">
      <w:pPr>
        <w:pStyle w:val="Prrafodelista"/>
        <w:widowControl w:val="0"/>
        <w:numPr>
          <w:ilvl w:val="0"/>
          <w:numId w:val="4"/>
        </w:numPr>
        <w:autoSpaceDE w:val="0"/>
        <w:autoSpaceDN w:val="0"/>
        <w:adjustRightInd w:val="0"/>
        <w:spacing w:after="0" w:line="360" w:lineRule="auto"/>
        <w:jc w:val="both"/>
        <w:rPr>
          <w:rFonts w:ascii="Arial" w:hAnsi="Arial" w:cs="Arial"/>
          <w:sz w:val="24"/>
          <w:szCs w:val="24"/>
        </w:rPr>
      </w:pPr>
      <w:r w:rsidRPr="007D4C5D">
        <w:rPr>
          <w:rFonts w:ascii="Arial" w:hAnsi="Arial" w:cs="Arial"/>
          <w:sz w:val="24"/>
          <w:szCs w:val="24"/>
        </w:rPr>
        <w:t xml:space="preserve">Establecer una política de promoción de la inversión extranjera, con estímulos transparentes, </w:t>
      </w:r>
    </w:p>
    <w:p w:rsidR="00A47B22" w:rsidRPr="007D4C5D" w:rsidRDefault="00A47B22" w:rsidP="00A47B22">
      <w:pPr>
        <w:spacing w:after="0" w:line="360" w:lineRule="auto"/>
        <w:jc w:val="both"/>
        <w:rPr>
          <w:rFonts w:ascii="Arial" w:hAnsi="Arial" w:cs="Arial"/>
          <w:sz w:val="24"/>
          <w:szCs w:val="24"/>
        </w:rPr>
      </w:pPr>
    </w:p>
    <w:p w:rsidR="00A47B22" w:rsidRPr="00A21A31" w:rsidRDefault="00A47B22" w:rsidP="00A47B22">
      <w:pPr>
        <w:pStyle w:val="Prrafodelista"/>
        <w:numPr>
          <w:ilvl w:val="0"/>
          <w:numId w:val="7"/>
        </w:numPr>
        <w:spacing w:after="0" w:line="360" w:lineRule="auto"/>
        <w:jc w:val="both"/>
        <w:rPr>
          <w:rFonts w:ascii="Arial" w:hAnsi="Arial" w:cs="Arial"/>
          <w:b/>
          <w:sz w:val="24"/>
          <w:szCs w:val="24"/>
          <w:lang w:val="es-MX"/>
        </w:rPr>
      </w:pPr>
      <w:r w:rsidRPr="00A21A31">
        <w:rPr>
          <w:rFonts w:ascii="Arial" w:hAnsi="Arial" w:cs="Arial"/>
          <w:b/>
          <w:sz w:val="24"/>
          <w:szCs w:val="24"/>
          <w:lang w:val="es-MX"/>
        </w:rPr>
        <w:t>Fomentar la creación y expansión de las micro, pequeñas y medianas empresas, mediante programas de simplificación administrativa, otorgamiento de incentivos, apoyo comercial, asesoría, incorporación a las cadenas productivas y en particular a los financiamientos de la banca de desarrollo y la banca comercial.</w:t>
      </w:r>
    </w:p>
    <w:p w:rsidR="00A47B22" w:rsidRPr="007D4C5D" w:rsidRDefault="00A47B22" w:rsidP="00A47B22">
      <w:pPr>
        <w:spacing w:after="0" w:line="360" w:lineRule="auto"/>
        <w:jc w:val="both"/>
        <w:rPr>
          <w:rFonts w:ascii="Arial" w:hAnsi="Arial" w:cs="Arial"/>
          <w:sz w:val="24"/>
          <w:szCs w:val="24"/>
        </w:rPr>
      </w:pPr>
    </w:p>
    <w:p w:rsidR="00A47B22"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Mejorar y simplificar los procesos para el otorgamiento de incentivos para el desarrollo de las MIPYMES.</w:t>
      </w:r>
    </w:p>
    <w:p w:rsidR="00A47B22" w:rsidRPr="007D4C5D" w:rsidRDefault="00A47B22" w:rsidP="00A47B22">
      <w:pPr>
        <w:pStyle w:val="Prrafodelista"/>
        <w:spacing w:after="0" w:line="360" w:lineRule="auto"/>
        <w:jc w:val="both"/>
        <w:rPr>
          <w:rFonts w:ascii="Arial" w:hAnsi="Arial" w:cs="Arial"/>
          <w:sz w:val="24"/>
          <w:szCs w:val="24"/>
          <w:lang w:val="es-MX"/>
        </w:rPr>
      </w:pPr>
    </w:p>
    <w:p w:rsidR="00A47B22"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Promover la implementación de programas efectivos de capacitación para el fortalecimiento de las capacidades técnicas y gerenciales en las MIPYMES.</w:t>
      </w:r>
    </w:p>
    <w:p w:rsidR="00A47B22" w:rsidRPr="007D4C5D" w:rsidRDefault="00A47B22" w:rsidP="00A47B22">
      <w:pPr>
        <w:pStyle w:val="Prrafodelista"/>
        <w:spacing w:after="0" w:line="360" w:lineRule="auto"/>
        <w:jc w:val="both"/>
        <w:rPr>
          <w:rFonts w:ascii="Arial" w:hAnsi="Arial" w:cs="Arial"/>
          <w:sz w:val="24"/>
          <w:szCs w:val="24"/>
          <w:lang w:val="es-MX"/>
        </w:rPr>
      </w:pPr>
    </w:p>
    <w:p w:rsidR="00A47B22" w:rsidRPr="007D4C5D"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Impulsar el fortalecimiento institucional de las dependencias gubernamentales relacionadas con el fomento a MIPYMES.</w:t>
      </w:r>
    </w:p>
    <w:p w:rsidR="00A47B22" w:rsidRPr="007D4C5D" w:rsidRDefault="00A47B22" w:rsidP="00A47B22">
      <w:pPr>
        <w:spacing w:after="0" w:line="360" w:lineRule="auto"/>
        <w:jc w:val="both"/>
        <w:rPr>
          <w:rFonts w:ascii="Arial" w:hAnsi="Arial" w:cs="Arial"/>
          <w:sz w:val="24"/>
          <w:szCs w:val="24"/>
        </w:rPr>
      </w:pPr>
    </w:p>
    <w:p w:rsidR="00A47B22"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Identificar las áreas de las cadenas de valor en las que se puede insertar a las MIPYMES como proveedores regionales.</w:t>
      </w:r>
    </w:p>
    <w:p w:rsidR="00A47B22" w:rsidRPr="007D4C5D" w:rsidRDefault="00A47B22" w:rsidP="00A47B22">
      <w:pPr>
        <w:pStyle w:val="Prrafodelista"/>
        <w:spacing w:after="0" w:line="360" w:lineRule="auto"/>
        <w:jc w:val="both"/>
        <w:rPr>
          <w:rFonts w:ascii="Arial" w:hAnsi="Arial" w:cs="Arial"/>
          <w:sz w:val="24"/>
          <w:szCs w:val="24"/>
          <w:lang w:val="es-MX"/>
        </w:rPr>
      </w:pPr>
    </w:p>
    <w:p w:rsidR="00A47B22" w:rsidRPr="007D4C5D"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Facilitar la creación y consolidación de las MIPYMES para que se conviertan en proveedores locales de los sectores estratégicos.</w:t>
      </w:r>
    </w:p>
    <w:p w:rsidR="00A47B22" w:rsidRPr="007D4C5D" w:rsidRDefault="00A47B22" w:rsidP="00A47B22">
      <w:pPr>
        <w:pStyle w:val="Prrafodelista"/>
        <w:spacing w:after="0" w:line="360" w:lineRule="auto"/>
        <w:jc w:val="both"/>
        <w:rPr>
          <w:rFonts w:ascii="Arial" w:hAnsi="Arial" w:cs="Arial"/>
          <w:sz w:val="24"/>
          <w:szCs w:val="24"/>
          <w:lang w:val="es-MX"/>
        </w:rPr>
      </w:pPr>
    </w:p>
    <w:p w:rsidR="00A47B22"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 xml:space="preserve">Fomentar la integración de las MIPYMES locales a mercados nacionales e internacionales. </w:t>
      </w:r>
    </w:p>
    <w:p w:rsidR="00A47B22" w:rsidRPr="007D4C5D" w:rsidRDefault="00A47B22" w:rsidP="00A47B22">
      <w:pPr>
        <w:pStyle w:val="Prrafodelista"/>
        <w:spacing w:after="0" w:line="360" w:lineRule="auto"/>
        <w:jc w:val="both"/>
        <w:rPr>
          <w:rFonts w:ascii="Arial" w:hAnsi="Arial" w:cs="Arial"/>
          <w:sz w:val="24"/>
          <w:szCs w:val="24"/>
          <w:lang w:val="es-MX"/>
        </w:rPr>
      </w:pPr>
    </w:p>
    <w:p w:rsidR="00A47B22"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Fomentar la asociación entre MIPYMES con el propósito de acrecentar sus ventajas competitivas y mejorar su desempeño en los mercados locales, nacionales e internacionales.</w:t>
      </w:r>
    </w:p>
    <w:p w:rsidR="00A47B22" w:rsidRPr="007D4C5D" w:rsidRDefault="00A47B22" w:rsidP="00A47B22">
      <w:pPr>
        <w:pStyle w:val="Prrafodelista"/>
        <w:spacing w:after="0" w:line="360" w:lineRule="auto"/>
        <w:jc w:val="both"/>
        <w:rPr>
          <w:rFonts w:ascii="Arial" w:hAnsi="Arial" w:cs="Arial"/>
          <w:sz w:val="24"/>
          <w:szCs w:val="24"/>
          <w:lang w:val="es-MX"/>
        </w:rPr>
      </w:pPr>
    </w:p>
    <w:p w:rsidR="00A47B22" w:rsidRDefault="00A47B22" w:rsidP="00A47B22">
      <w:pPr>
        <w:pStyle w:val="Prrafodelista"/>
        <w:numPr>
          <w:ilvl w:val="0"/>
          <w:numId w:val="6"/>
        </w:numPr>
        <w:spacing w:after="0" w:line="360" w:lineRule="auto"/>
        <w:jc w:val="both"/>
        <w:rPr>
          <w:rFonts w:ascii="Arial" w:hAnsi="Arial" w:cs="Arial"/>
          <w:sz w:val="24"/>
          <w:szCs w:val="24"/>
          <w:lang w:val="es-MX"/>
        </w:rPr>
      </w:pPr>
      <w:r w:rsidRPr="007D4C5D">
        <w:rPr>
          <w:rFonts w:ascii="Arial" w:hAnsi="Arial" w:cs="Arial"/>
          <w:sz w:val="24"/>
          <w:szCs w:val="24"/>
          <w:lang w:val="es-MX"/>
        </w:rPr>
        <w:t>Coordinar las acciones de los tres órdenes de gobierno para favorecer mayor eficiencia en la aplicación de los programas de apoyo a las MIPYMES</w:t>
      </w:r>
      <w:r>
        <w:rPr>
          <w:rFonts w:ascii="Arial" w:hAnsi="Arial" w:cs="Arial"/>
          <w:sz w:val="24"/>
          <w:szCs w:val="24"/>
          <w:lang w:val="es-MX"/>
        </w:rPr>
        <w:t xml:space="preserve"> de los sectores estratégicos.</w:t>
      </w:r>
    </w:p>
    <w:p w:rsidR="00A47B22" w:rsidRPr="007D4C5D" w:rsidRDefault="00A47B22" w:rsidP="00A47B22">
      <w:pPr>
        <w:pStyle w:val="Prrafodelista"/>
        <w:spacing w:after="0" w:line="360" w:lineRule="auto"/>
        <w:jc w:val="both"/>
        <w:rPr>
          <w:rFonts w:ascii="Arial" w:hAnsi="Arial" w:cs="Arial"/>
          <w:sz w:val="24"/>
          <w:szCs w:val="24"/>
          <w:lang w:val="es-MX"/>
        </w:rPr>
      </w:pPr>
    </w:p>
    <w:p w:rsidR="00A47B22" w:rsidRPr="007D4C5D" w:rsidRDefault="00A47B22" w:rsidP="00A47B22">
      <w:pPr>
        <w:pStyle w:val="Prrafodelista1"/>
        <w:spacing w:after="0" w:line="360" w:lineRule="auto"/>
        <w:ind w:left="0"/>
        <w:jc w:val="both"/>
        <w:rPr>
          <w:rFonts w:ascii="Arial" w:hAnsi="Arial" w:cs="Arial"/>
          <w:sz w:val="24"/>
          <w:szCs w:val="24"/>
        </w:rPr>
      </w:pPr>
    </w:p>
    <w:p w:rsidR="007A6167" w:rsidRDefault="007A6167"/>
    <w:sectPr w:rsidR="007A6167" w:rsidSect="003C11E8">
      <w:headerReference w:type="even" r:id="rId9"/>
      <w:headerReference w:type="default" r:id="rId10"/>
      <w:footerReference w:type="default" r:id="rId11"/>
      <w:headerReference w:type="first" r:id="rId12"/>
      <w:pgSz w:w="12240" w:h="15840" w:code="1"/>
      <w:pgMar w:top="1702" w:right="1701" w:bottom="1417"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1E8" w:rsidRDefault="003C11E8" w:rsidP="003C11E8">
      <w:pPr>
        <w:spacing w:after="0" w:line="240" w:lineRule="auto"/>
      </w:pPr>
      <w:r>
        <w:separator/>
      </w:r>
    </w:p>
  </w:endnote>
  <w:endnote w:type="continuationSeparator" w:id="1">
    <w:p w:rsidR="003C11E8" w:rsidRDefault="003C11E8" w:rsidP="003C11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New Roman">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79" w:rsidRDefault="00B051BC">
    <w:pPr>
      <w:pStyle w:val="Piedepgina"/>
      <w:jc w:val="center"/>
    </w:pPr>
    <w:r w:rsidRPr="00B051BC">
      <w:fldChar w:fldCharType="begin"/>
    </w:r>
    <w:r w:rsidR="00697C24">
      <w:instrText>PAGE   \* MERGEFORMAT</w:instrText>
    </w:r>
    <w:r w:rsidRPr="00B051BC">
      <w:fldChar w:fldCharType="separate"/>
    </w:r>
    <w:r w:rsidR="00B258C3" w:rsidRPr="00B258C3">
      <w:rPr>
        <w:noProof/>
        <w:lang w:val="es-ES"/>
      </w:rPr>
      <w:t>2</w:t>
    </w:r>
    <w:r>
      <w:rPr>
        <w:noProof/>
        <w:lang w:val="es-ES"/>
      </w:rPr>
      <w:fldChar w:fldCharType="end"/>
    </w:r>
  </w:p>
  <w:p w:rsidR="00297D79" w:rsidRDefault="00B3186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1E8" w:rsidRDefault="003C11E8" w:rsidP="003C11E8">
      <w:pPr>
        <w:spacing w:after="0" w:line="240" w:lineRule="auto"/>
      </w:pPr>
      <w:r>
        <w:separator/>
      </w:r>
    </w:p>
  </w:footnote>
  <w:footnote w:type="continuationSeparator" w:id="1">
    <w:p w:rsidR="003C11E8" w:rsidRDefault="003C11E8" w:rsidP="003C11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79" w:rsidRDefault="00B051BC">
    <w:pPr>
      <w:pStyle w:val="Encabezado"/>
    </w:pPr>
    <w:r w:rsidRPr="00B051B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7136" o:spid="_x0000_s2051" type="#_x0000_t75" style="position:absolute;margin-left:0;margin-top:0;width:612pt;height:11in;z-index:-251654144;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79" w:rsidRDefault="00B051BC">
    <w:pPr>
      <w:pStyle w:val="Encabezado"/>
    </w:pPr>
    <w:r w:rsidRPr="00B051BC">
      <w:rPr>
        <w:noProof/>
        <w:lang w:val="en-US"/>
      </w:rPr>
      <w:pict>
        <v:shapetype id="_x0000_t202" coordsize="21600,21600" o:spt="202" path="m,l,21600r21600,l21600,xe">
          <v:stroke joinstyle="miter"/>
          <v:path gradientshapeok="t" o:connecttype="rect"/>
        </v:shapetype>
        <v:shape id="1 Cuadro de texto" o:spid="_x0000_s2049" type="#_x0000_t202" style="position:absolute;margin-left:241.85pt;margin-top:7.25pt;width:253.7pt;height:21.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" filled="f" stroked="f" strokeweight=".5pt">
          <v:path arrowok="t"/>
          <v:textbox style="mso-next-textbox:#1 Cuadro de texto">
            <w:txbxContent>
              <w:p w:rsidR="00AC309C" w:rsidRPr="000F7BF4" w:rsidRDefault="00697C24" w:rsidP="007A5C6D">
                <w:pPr>
                  <w:rPr>
                    <w:rFonts w:ascii="Arial" w:hAnsi="Arial" w:cs="Arial"/>
                    <w:sz w:val="24"/>
                    <w:szCs w:val="28"/>
                  </w:rPr>
                </w:pPr>
                <w:r w:rsidRPr="000F7BF4">
                  <w:rPr>
                    <w:rFonts w:ascii="Arial" w:hAnsi="Arial" w:cs="Arial"/>
                    <w:sz w:val="24"/>
                    <w:szCs w:val="28"/>
                  </w:rPr>
                  <w:t>Comisión de Desarrollo Económico</w:t>
                </w:r>
              </w:p>
            </w:txbxContent>
          </v:textbox>
        </v:shape>
      </w:pict>
    </w:r>
    <w:r w:rsidRPr="00B051B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7137" o:spid="_x0000_s2052" type="#_x0000_t75" style="position:absolute;margin-left:-80.8pt;margin-top:-61.85pt;width:601.9pt;height:778.9pt;z-index:-251653120;mso-position-horizontal-relative:margin;mso-position-vertical-relative:margin" o:allowincell="f">
          <v:imagedata r:id="rId1" o:title=""/>
          <w10:wrap anchorx="margin" anchory="margin"/>
        </v:shape>
      </w:pict>
    </w:r>
  </w:p>
  <w:p w:rsidR="00297D79" w:rsidRDefault="00B3186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79" w:rsidRDefault="00B051BC">
    <w:pPr>
      <w:pStyle w:val="Encabezado"/>
    </w:pPr>
    <w:r w:rsidRPr="00B051B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7135" o:spid="_x0000_s2050" type="#_x0000_t75" style="position:absolute;margin-left:0;margin-top:0;width:612pt;height:11in;z-index:-251655168;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305D3"/>
    <w:multiLevelType w:val="hybridMultilevel"/>
    <w:tmpl w:val="233C3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072171"/>
    <w:multiLevelType w:val="hybridMultilevel"/>
    <w:tmpl w:val="7B5AB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AF81D0E"/>
    <w:multiLevelType w:val="hybridMultilevel"/>
    <w:tmpl w:val="9366549E"/>
    <w:lvl w:ilvl="0" w:tplc="080A0003">
      <w:start w:val="1"/>
      <w:numFmt w:val="bullet"/>
      <w:lvlText w:val="o"/>
      <w:lvlJc w:val="left"/>
      <w:pPr>
        <w:ind w:left="1620" w:hanging="360"/>
      </w:pPr>
      <w:rPr>
        <w:rFonts w:ascii="Courier New" w:hAnsi="Courier New" w:hint="default"/>
      </w:rPr>
    </w:lvl>
    <w:lvl w:ilvl="1" w:tplc="0C0A0003" w:tentative="1">
      <w:start w:val="1"/>
      <w:numFmt w:val="bullet"/>
      <w:lvlText w:val="o"/>
      <w:lvlJc w:val="left"/>
      <w:pPr>
        <w:ind w:left="2340" w:hanging="360"/>
      </w:pPr>
      <w:rPr>
        <w:rFonts w:ascii="Courier New" w:hAnsi="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
    <w:nsid w:val="452E2FB5"/>
    <w:multiLevelType w:val="hybridMultilevel"/>
    <w:tmpl w:val="F7D2EC1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4C151158"/>
    <w:multiLevelType w:val="hybridMultilevel"/>
    <w:tmpl w:val="526A3AAC"/>
    <w:lvl w:ilvl="0" w:tplc="E9502244">
      <w:start w:val="1"/>
      <w:numFmt w:val="upperRoman"/>
      <w:lvlText w:val="%1."/>
      <w:lvlJc w:val="left"/>
      <w:pPr>
        <w:ind w:left="720" w:hanging="720"/>
      </w:pPr>
      <w:rPr>
        <w:rFonts w:cs="Times New Roman" w:hint="default"/>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5">
    <w:nsid w:val="60112770"/>
    <w:multiLevelType w:val="hybridMultilevel"/>
    <w:tmpl w:val="B1AE116A"/>
    <w:lvl w:ilvl="0" w:tplc="66C61EB8">
      <w:start w:val="1"/>
      <w:numFmt w:val="decimal"/>
      <w:lvlText w:val="%1."/>
      <w:lvlJc w:val="left"/>
      <w:pPr>
        <w:ind w:left="360" w:hanging="360"/>
      </w:pPr>
      <w:rPr>
        <w:rFonts w:cs="Times New Roman"/>
        <w:b w:val="0"/>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6">
    <w:nsid w:val="6BF44972"/>
    <w:multiLevelType w:val="hybridMultilevel"/>
    <w:tmpl w:val="C538A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rsids>
    <w:rsidRoot w:val="00A47B22"/>
    <w:rsid w:val="00137AF3"/>
    <w:rsid w:val="00246BD6"/>
    <w:rsid w:val="00365644"/>
    <w:rsid w:val="003C11E8"/>
    <w:rsid w:val="00522507"/>
    <w:rsid w:val="006234EC"/>
    <w:rsid w:val="006342A8"/>
    <w:rsid w:val="00697C24"/>
    <w:rsid w:val="0074211D"/>
    <w:rsid w:val="007A6167"/>
    <w:rsid w:val="008C303F"/>
    <w:rsid w:val="009E53FF"/>
    <w:rsid w:val="00A05EE6"/>
    <w:rsid w:val="00A42093"/>
    <w:rsid w:val="00A47B22"/>
    <w:rsid w:val="00AD0FCC"/>
    <w:rsid w:val="00B051BC"/>
    <w:rsid w:val="00B258C3"/>
    <w:rsid w:val="00B31861"/>
    <w:rsid w:val="00C23E57"/>
    <w:rsid w:val="00D2046D"/>
    <w:rsid w:val="00D81BAB"/>
    <w:rsid w:val="00EF3116"/>
    <w:rsid w:val="00F12869"/>
    <w:rsid w:val="00F65F7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7" type="connector" idref="#AutoShape 7"/>
        <o:r id="V:Rule8" type="connector" idref="#AutoShape 5"/>
        <o:r id="V:Rule9" type="connector" idref="#AutoShape 6"/>
        <o:r id="V:Rule10" type="connector" idref="#AutoShape 8"/>
        <o:r id="V:Rule11" type="connector" idref="#AutoShape 9"/>
        <o:r id="V:Rule1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B2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47B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B22"/>
    <w:rPr>
      <w:rFonts w:ascii="Calibri" w:eastAsia="Calibri" w:hAnsi="Calibri" w:cs="Times New Roman"/>
    </w:rPr>
  </w:style>
  <w:style w:type="paragraph" w:styleId="Piedepgina">
    <w:name w:val="footer"/>
    <w:basedOn w:val="Normal"/>
    <w:link w:val="PiedepginaCar"/>
    <w:uiPriority w:val="99"/>
    <w:rsid w:val="00A47B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B22"/>
    <w:rPr>
      <w:rFonts w:ascii="Calibri" w:eastAsia="Calibri" w:hAnsi="Calibri" w:cs="Times New Roman"/>
    </w:rPr>
  </w:style>
  <w:style w:type="paragraph" w:styleId="Prrafodelista">
    <w:name w:val="List Paragraph"/>
    <w:basedOn w:val="Normal"/>
    <w:uiPriority w:val="99"/>
    <w:qFormat/>
    <w:rsid w:val="00A47B22"/>
    <w:pPr>
      <w:ind w:left="720"/>
      <w:contextualSpacing/>
    </w:pPr>
    <w:rPr>
      <w:lang w:val="es-ES"/>
    </w:rPr>
  </w:style>
  <w:style w:type="paragraph" w:customStyle="1" w:styleId="Prrafodelista1">
    <w:name w:val="Párrafo de lista1"/>
    <w:basedOn w:val="Normal"/>
    <w:uiPriority w:val="99"/>
    <w:rsid w:val="00A47B22"/>
    <w:pPr>
      <w:ind w:left="720"/>
      <w:contextualSpacing/>
    </w:pPr>
    <w:rPr>
      <w:lang w:eastAsia="es-MX"/>
    </w:rPr>
  </w:style>
  <w:style w:type="paragraph" w:styleId="Textodeglobo">
    <w:name w:val="Balloon Text"/>
    <w:basedOn w:val="Normal"/>
    <w:link w:val="TextodegloboCar"/>
    <w:uiPriority w:val="99"/>
    <w:semiHidden/>
    <w:unhideWhenUsed/>
    <w:rsid w:val="00A47B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B2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1786</Words>
  <Characters>9823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MarcaGob</dc:creator>
  <cp:lastModifiedBy>MarcaGob</cp:lastModifiedBy>
  <cp:revision>8</cp:revision>
  <cp:lastPrinted>2013-02-18T07:38:00Z</cp:lastPrinted>
  <dcterms:created xsi:type="dcterms:W3CDTF">2013-02-18T07:23:00Z</dcterms:created>
  <dcterms:modified xsi:type="dcterms:W3CDTF">2013-02-18T07:39:00Z</dcterms:modified>
</cp:coreProperties>
</file>